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639EA" w:rsidRPr="00C858B7" w14:paraId="6AE118AF" w14:textId="77777777" w:rsidTr="00E416DB">
        <w:tc>
          <w:tcPr>
            <w:tcW w:w="4247" w:type="dxa"/>
          </w:tcPr>
          <w:p w14:paraId="462D31A2" w14:textId="39E09BFF" w:rsidR="00E416DB" w:rsidRPr="00C858B7" w:rsidRDefault="00E416DB" w:rsidP="0039207B">
            <w:pPr>
              <w:rPr>
                <w:noProof/>
              </w:rPr>
            </w:pPr>
          </w:p>
          <w:p w14:paraId="4F0E17F2" w14:textId="1F6A257F" w:rsidR="00B639EA" w:rsidRPr="00C858B7" w:rsidRDefault="00E416DB" w:rsidP="0039207B">
            <w:r w:rsidRPr="00C858B7">
              <w:rPr>
                <w:noProof/>
              </w:rPr>
              <w:drawing>
                <wp:inline distT="0" distB="0" distL="0" distR="0" wp14:anchorId="264308AA" wp14:editId="74B03334">
                  <wp:extent cx="1779563" cy="368510"/>
                  <wp:effectExtent l="0" t="0" r="0" b="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8828" cy="372499"/>
                          </a:xfrm>
                          <a:prstGeom prst="rect">
                            <a:avLst/>
                          </a:prstGeom>
                        </pic:spPr>
                      </pic:pic>
                    </a:graphicData>
                  </a:graphic>
                </wp:inline>
              </w:drawing>
            </w:r>
          </w:p>
        </w:tc>
        <w:tc>
          <w:tcPr>
            <w:tcW w:w="4247" w:type="dxa"/>
          </w:tcPr>
          <w:p w14:paraId="41723FCC" w14:textId="4A2CA12B" w:rsidR="00B639EA" w:rsidRPr="00C858B7" w:rsidRDefault="004667AF" w:rsidP="00F655E7">
            <w:pPr>
              <w:jc w:val="right"/>
            </w:pPr>
            <w:r>
              <w:rPr>
                <w:noProof/>
              </w:rPr>
              <w:drawing>
                <wp:inline distT="0" distB="0" distL="0" distR="0" wp14:anchorId="2D2FB85A" wp14:editId="40FFC246">
                  <wp:extent cx="1396154" cy="638810"/>
                  <wp:effectExtent l="0" t="0" r="0" b="8890"/>
                  <wp:docPr id="1"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2886" cy="655617"/>
                          </a:xfrm>
                          <a:prstGeom prst="rect">
                            <a:avLst/>
                          </a:prstGeom>
                        </pic:spPr>
                      </pic:pic>
                    </a:graphicData>
                  </a:graphic>
                </wp:inline>
              </w:drawing>
            </w:r>
          </w:p>
          <w:p w14:paraId="6AB9899C" w14:textId="6CCAF6FD" w:rsidR="00F655E7" w:rsidRPr="00C858B7" w:rsidRDefault="00F655E7" w:rsidP="00F655E7">
            <w:pPr>
              <w:jc w:val="right"/>
            </w:pPr>
          </w:p>
        </w:tc>
      </w:tr>
    </w:tbl>
    <w:p w14:paraId="515BE0FB" w14:textId="781C2DDE" w:rsidR="00437156" w:rsidRPr="00C858B7" w:rsidRDefault="00437156" w:rsidP="0039207B"/>
    <w:p w14:paraId="4CD2EAA7" w14:textId="77777777" w:rsidR="008A6F35" w:rsidRPr="00C858B7" w:rsidRDefault="008A6F35" w:rsidP="0039207B">
      <w:r w:rsidRPr="00C858B7">
        <w:t>Nota de prensa</w:t>
      </w:r>
    </w:p>
    <w:p w14:paraId="5280F0F8" w14:textId="1C7106E0" w:rsidR="008A6F35" w:rsidRPr="00C858B7" w:rsidRDefault="00461082" w:rsidP="0039207B">
      <w:pPr>
        <w:pStyle w:val="Sinespaciado"/>
      </w:pPr>
      <w:r>
        <w:t>9/3</w:t>
      </w:r>
      <w:r w:rsidR="008A6F35" w:rsidRPr="00C858B7">
        <w:t>/202</w:t>
      </w:r>
      <w:r w:rsidR="00EB6DE5" w:rsidRPr="00C858B7">
        <w:t>3</w:t>
      </w:r>
    </w:p>
    <w:p w14:paraId="37A92DF0" w14:textId="77777777" w:rsidR="00355532" w:rsidRPr="00C858B7" w:rsidRDefault="00355532" w:rsidP="0039207B"/>
    <w:p w14:paraId="325DF6D2" w14:textId="6B07C326" w:rsidR="007D1F24" w:rsidRPr="00C858B7" w:rsidRDefault="00742A86" w:rsidP="006349D1">
      <w:pPr>
        <w:jc w:val="center"/>
        <w:rPr>
          <w:rFonts w:eastAsiaTheme="majorEastAsia" w:cstheme="majorBidi"/>
          <w:sz w:val="40"/>
          <w:szCs w:val="26"/>
        </w:rPr>
      </w:pPr>
      <w:r w:rsidRPr="00C858B7">
        <w:rPr>
          <w:rFonts w:eastAsiaTheme="majorEastAsia" w:cstheme="majorBidi"/>
          <w:sz w:val="40"/>
          <w:szCs w:val="26"/>
        </w:rPr>
        <w:t xml:space="preserve">En busca de la innovación: </w:t>
      </w:r>
      <w:proofErr w:type="spellStart"/>
      <w:r w:rsidRPr="00C858B7">
        <w:rPr>
          <w:rFonts w:eastAsiaTheme="majorEastAsia" w:cstheme="majorBidi"/>
          <w:sz w:val="40"/>
          <w:szCs w:val="26"/>
        </w:rPr>
        <w:t>Hotelbeds</w:t>
      </w:r>
      <w:proofErr w:type="spellEnd"/>
      <w:r w:rsidRPr="00C858B7">
        <w:rPr>
          <w:rFonts w:eastAsiaTheme="majorEastAsia" w:cstheme="majorBidi"/>
          <w:sz w:val="40"/>
          <w:szCs w:val="26"/>
        </w:rPr>
        <w:t xml:space="preserve"> y </w:t>
      </w:r>
      <w:proofErr w:type="spellStart"/>
      <w:r w:rsidRPr="00C858B7">
        <w:rPr>
          <w:rFonts w:eastAsiaTheme="majorEastAsia" w:cstheme="majorBidi"/>
          <w:sz w:val="40"/>
          <w:szCs w:val="26"/>
        </w:rPr>
        <w:t>Wayra</w:t>
      </w:r>
      <w:proofErr w:type="spellEnd"/>
      <w:r w:rsidR="00CE7A22">
        <w:rPr>
          <w:rFonts w:eastAsiaTheme="majorEastAsia" w:cstheme="majorBidi"/>
          <w:sz w:val="40"/>
          <w:szCs w:val="26"/>
        </w:rPr>
        <w:t xml:space="preserve"> </w:t>
      </w:r>
      <w:r w:rsidRPr="00C858B7">
        <w:rPr>
          <w:rFonts w:eastAsiaTheme="majorEastAsia" w:cstheme="majorBidi"/>
          <w:sz w:val="40"/>
          <w:szCs w:val="26"/>
        </w:rPr>
        <w:t xml:space="preserve">lanzan </w:t>
      </w:r>
      <w:proofErr w:type="spellStart"/>
      <w:r w:rsidRPr="00C858B7">
        <w:rPr>
          <w:rFonts w:eastAsiaTheme="majorEastAsia" w:cstheme="majorBidi"/>
          <w:sz w:val="40"/>
          <w:szCs w:val="26"/>
        </w:rPr>
        <w:t>TravelTech</w:t>
      </w:r>
      <w:proofErr w:type="spellEnd"/>
      <w:r w:rsidRPr="00C858B7">
        <w:rPr>
          <w:rFonts w:eastAsiaTheme="majorEastAsia" w:cstheme="majorBidi"/>
          <w:sz w:val="40"/>
          <w:szCs w:val="26"/>
        </w:rPr>
        <w:t xml:space="preserve"> </w:t>
      </w:r>
      <w:proofErr w:type="spellStart"/>
      <w:r w:rsidRPr="00C858B7">
        <w:rPr>
          <w:rFonts w:eastAsiaTheme="majorEastAsia" w:cstheme="majorBidi"/>
          <w:sz w:val="40"/>
          <w:szCs w:val="26"/>
        </w:rPr>
        <w:t>Lab</w:t>
      </w:r>
      <w:proofErr w:type="spellEnd"/>
    </w:p>
    <w:p w14:paraId="6E92F9B9" w14:textId="77777777" w:rsidR="00E35BE0" w:rsidRPr="00C858B7" w:rsidRDefault="00E35BE0" w:rsidP="006B1C91">
      <w:pPr>
        <w:pStyle w:val="ListaPrrafoTelefnica"/>
        <w:numPr>
          <w:ilvl w:val="0"/>
          <w:numId w:val="0"/>
        </w:numPr>
        <w:jc w:val="both"/>
        <w:rPr>
          <w:rFonts w:ascii="Arial" w:eastAsiaTheme="minorHAnsi" w:hAnsi="Arial" w:cs="Arial"/>
          <w:color w:val="2C2D30" w:themeColor="text1"/>
          <w:sz w:val="22"/>
          <w:szCs w:val="22"/>
          <w:lang w:val="es-ES"/>
        </w:rPr>
      </w:pPr>
    </w:p>
    <w:p w14:paraId="14D1BE17" w14:textId="2CEAE52D" w:rsidR="006349D1" w:rsidRPr="00C858B7" w:rsidRDefault="006349D1" w:rsidP="008C2296">
      <w:pPr>
        <w:pStyle w:val="Prrafodelista"/>
        <w:spacing w:line="240" w:lineRule="auto"/>
        <w:jc w:val="center"/>
        <w:rPr>
          <w:rFonts w:cs="Arial"/>
          <w:i/>
          <w:iCs/>
          <w:color w:val="2C2D30" w:themeColor="text1"/>
          <w:sz w:val="22"/>
          <w:szCs w:val="22"/>
        </w:rPr>
      </w:pPr>
      <w:r w:rsidRPr="00C858B7">
        <w:rPr>
          <w:rFonts w:cs="Arial"/>
          <w:i/>
          <w:iCs/>
          <w:color w:val="2C2D30" w:themeColor="text1"/>
          <w:sz w:val="22"/>
          <w:szCs w:val="22"/>
        </w:rPr>
        <w:t xml:space="preserve">Líderes en </w:t>
      </w:r>
      <w:proofErr w:type="spellStart"/>
      <w:r w:rsidRPr="00C858B7">
        <w:rPr>
          <w:rFonts w:cs="Arial"/>
          <w:i/>
          <w:iCs/>
          <w:color w:val="2C2D30" w:themeColor="text1"/>
          <w:sz w:val="22"/>
          <w:szCs w:val="22"/>
        </w:rPr>
        <w:t>TravelTech</w:t>
      </w:r>
      <w:proofErr w:type="spellEnd"/>
      <w:r w:rsidRPr="00C858B7">
        <w:rPr>
          <w:rFonts w:cs="Arial"/>
          <w:i/>
          <w:iCs/>
          <w:color w:val="2C2D30" w:themeColor="text1"/>
          <w:sz w:val="22"/>
          <w:szCs w:val="22"/>
        </w:rPr>
        <w:t xml:space="preserve"> e innovación se unen para encontrar la próxima generación de startups que </w:t>
      </w:r>
      <w:proofErr w:type="spellStart"/>
      <w:r w:rsidRPr="00C858B7">
        <w:rPr>
          <w:rFonts w:cs="Arial"/>
          <w:i/>
          <w:iCs/>
          <w:color w:val="2C2D30" w:themeColor="text1"/>
          <w:sz w:val="22"/>
          <w:szCs w:val="22"/>
        </w:rPr>
        <w:t>reimaginen</w:t>
      </w:r>
      <w:proofErr w:type="spellEnd"/>
      <w:r w:rsidRPr="00C858B7">
        <w:rPr>
          <w:rFonts w:cs="Arial"/>
          <w:i/>
          <w:iCs/>
          <w:color w:val="2C2D30" w:themeColor="text1"/>
          <w:sz w:val="22"/>
          <w:szCs w:val="22"/>
        </w:rPr>
        <w:t xml:space="preserve"> el futuro de los viajes</w:t>
      </w:r>
    </w:p>
    <w:p w14:paraId="5CE5A690" w14:textId="77777777" w:rsidR="00C536D5" w:rsidRPr="00C858B7" w:rsidRDefault="00C536D5" w:rsidP="006B1C91">
      <w:pPr>
        <w:pStyle w:val="PrrafoTelefnica"/>
        <w:ind w:left="0"/>
        <w:jc w:val="both"/>
        <w:rPr>
          <w:rFonts w:ascii="Arial" w:eastAsiaTheme="minorHAnsi" w:hAnsi="Arial" w:cs="Arial"/>
          <w:b/>
          <w:bCs/>
          <w:color w:val="2C2D30" w:themeColor="text1"/>
          <w:sz w:val="22"/>
          <w:szCs w:val="22"/>
          <w:lang w:val="es-ES"/>
        </w:rPr>
      </w:pPr>
    </w:p>
    <w:p w14:paraId="36D156FA" w14:textId="60C3B838" w:rsidR="006349D1" w:rsidRPr="00C858B7" w:rsidRDefault="00BC5DFC" w:rsidP="00DC48B9">
      <w:pPr>
        <w:pStyle w:val="PrrafoTelefnica"/>
        <w:ind w:left="0"/>
        <w:jc w:val="both"/>
        <w:rPr>
          <w:rFonts w:ascii="Arial" w:eastAsiaTheme="minorHAnsi" w:hAnsi="Arial" w:cs="Arial"/>
          <w:color w:val="2C2D30" w:themeColor="text1"/>
          <w:sz w:val="22"/>
          <w:szCs w:val="22"/>
          <w:lang w:val="es-ES"/>
        </w:rPr>
      </w:pPr>
      <w:r>
        <w:rPr>
          <w:rFonts w:ascii="Arial" w:eastAsiaTheme="minorHAnsi" w:hAnsi="Arial" w:cs="Arial"/>
          <w:b/>
          <w:bCs/>
          <w:color w:val="2C2D30" w:themeColor="text1"/>
          <w:sz w:val="22"/>
          <w:szCs w:val="22"/>
          <w:lang w:val="es-ES"/>
        </w:rPr>
        <w:t>9 de marzo</w:t>
      </w:r>
      <w:r w:rsidR="006349D1" w:rsidRPr="00C858B7">
        <w:rPr>
          <w:rFonts w:ascii="Arial" w:eastAsiaTheme="minorHAnsi" w:hAnsi="Arial" w:cs="Arial"/>
          <w:b/>
          <w:bCs/>
          <w:color w:val="2C2D30" w:themeColor="text1"/>
          <w:sz w:val="22"/>
          <w:szCs w:val="22"/>
          <w:lang w:val="es-ES"/>
        </w:rPr>
        <w:t xml:space="preserve"> 2023 –</w:t>
      </w:r>
      <w:r w:rsidR="00461082" w:rsidRPr="00461082">
        <w:rPr>
          <w:lang w:val="es-AR"/>
        </w:rPr>
        <w:t xml:space="preserve"> </w:t>
      </w:r>
      <w:proofErr w:type="spellStart"/>
      <w:r w:rsidR="00461082" w:rsidRPr="00461082">
        <w:rPr>
          <w:rFonts w:ascii="Arial" w:eastAsiaTheme="minorHAnsi" w:hAnsi="Arial" w:cs="Arial"/>
          <w:color w:val="2C2D30" w:themeColor="text1"/>
          <w:sz w:val="22"/>
          <w:szCs w:val="22"/>
          <w:lang w:val="es-ES"/>
        </w:rPr>
        <w:t>Hotelbeds</w:t>
      </w:r>
      <w:proofErr w:type="spellEnd"/>
      <w:r w:rsidR="00461082" w:rsidRPr="00461082">
        <w:rPr>
          <w:rFonts w:ascii="Arial" w:eastAsiaTheme="minorHAnsi" w:hAnsi="Arial" w:cs="Arial"/>
          <w:color w:val="2C2D30" w:themeColor="text1"/>
          <w:sz w:val="22"/>
          <w:szCs w:val="22"/>
          <w:lang w:val="es-ES"/>
        </w:rPr>
        <w:t xml:space="preserve"> </w:t>
      </w:r>
      <w:r w:rsidR="006349D1" w:rsidRPr="00C858B7">
        <w:rPr>
          <w:rFonts w:ascii="Arial" w:eastAsiaTheme="minorHAnsi" w:hAnsi="Arial" w:cs="Arial"/>
          <w:color w:val="2C2D30" w:themeColor="text1"/>
          <w:sz w:val="22"/>
          <w:szCs w:val="22"/>
          <w:lang w:val="es-ES"/>
        </w:rPr>
        <w:t xml:space="preserve">y </w:t>
      </w:r>
      <w:proofErr w:type="spellStart"/>
      <w:r w:rsidR="006349D1" w:rsidRPr="00C858B7">
        <w:rPr>
          <w:rFonts w:ascii="Arial" w:eastAsiaTheme="minorHAnsi" w:hAnsi="Arial" w:cs="Arial"/>
          <w:color w:val="2C2D30" w:themeColor="text1"/>
          <w:sz w:val="22"/>
          <w:szCs w:val="22"/>
          <w:lang w:val="es-ES"/>
        </w:rPr>
        <w:t>Wayr</w:t>
      </w:r>
      <w:r w:rsidR="00DE4556">
        <w:rPr>
          <w:rFonts w:ascii="Arial" w:eastAsiaTheme="minorHAnsi" w:hAnsi="Arial" w:cs="Arial"/>
          <w:color w:val="2C2D30" w:themeColor="text1"/>
          <w:sz w:val="22"/>
          <w:szCs w:val="22"/>
          <w:lang w:val="es-ES"/>
        </w:rPr>
        <w:t>a</w:t>
      </w:r>
      <w:proofErr w:type="spellEnd"/>
      <w:r w:rsidR="006349D1" w:rsidRPr="00C858B7">
        <w:rPr>
          <w:rFonts w:ascii="Arial" w:eastAsiaTheme="minorHAnsi" w:hAnsi="Arial" w:cs="Arial"/>
          <w:color w:val="2C2D30" w:themeColor="text1"/>
          <w:sz w:val="22"/>
          <w:szCs w:val="22"/>
          <w:lang w:val="es-ES"/>
        </w:rPr>
        <w:t xml:space="preserve">, el </w:t>
      </w:r>
      <w:proofErr w:type="spellStart"/>
      <w:proofErr w:type="gramStart"/>
      <w:r w:rsidR="007E5F66">
        <w:rPr>
          <w:rFonts w:ascii="Arial" w:eastAsiaTheme="minorHAnsi" w:hAnsi="Arial" w:cs="Arial"/>
          <w:color w:val="2C2D30" w:themeColor="text1"/>
          <w:sz w:val="22"/>
          <w:szCs w:val="22"/>
          <w:lang w:val="es-ES"/>
        </w:rPr>
        <w:t>hub</w:t>
      </w:r>
      <w:proofErr w:type="spellEnd"/>
      <w:proofErr w:type="gramEnd"/>
      <w:r w:rsidR="006349D1" w:rsidRPr="00C858B7">
        <w:rPr>
          <w:rFonts w:ascii="Arial" w:eastAsiaTheme="minorHAnsi" w:hAnsi="Arial" w:cs="Arial"/>
          <w:color w:val="2C2D30" w:themeColor="text1"/>
          <w:sz w:val="22"/>
          <w:szCs w:val="22"/>
          <w:lang w:val="es-ES"/>
        </w:rPr>
        <w:t xml:space="preserve"> de innovación abierta de Telefónica</w:t>
      </w:r>
      <w:r w:rsidR="00A6702E">
        <w:rPr>
          <w:rFonts w:ascii="Arial" w:eastAsiaTheme="minorHAnsi" w:hAnsi="Arial" w:cs="Arial"/>
          <w:color w:val="2C2D30" w:themeColor="text1"/>
          <w:sz w:val="22"/>
          <w:szCs w:val="22"/>
          <w:lang w:val="es-ES"/>
        </w:rPr>
        <w:t xml:space="preserve"> Movistar</w:t>
      </w:r>
      <w:r w:rsidR="006349D1" w:rsidRPr="00C858B7">
        <w:rPr>
          <w:rFonts w:ascii="Arial" w:eastAsiaTheme="minorHAnsi" w:hAnsi="Arial" w:cs="Arial"/>
          <w:color w:val="2C2D30" w:themeColor="text1"/>
          <w:sz w:val="22"/>
          <w:szCs w:val="22"/>
          <w:lang w:val="es-ES"/>
        </w:rPr>
        <w:t xml:space="preserve">, se han asociado para crear el </w:t>
      </w:r>
      <w:proofErr w:type="spellStart"/>
      <w:r w:rsidR="006349D1" w:rsidRPr="00C858B7">
        <w:rPr>
          <w:rFonts w:ascii="Arial" w:eastAsiaTheme="minorHAnsi" w:hAnsi="Arial" w:cs="Arial"/>
          <w:color w:val="2C2D30" w:themeColor="text1"/>
          <w:sz w:val="22"/>
          <w:szCs w:val="22"/>
          <w:lang w:val="es-ES"/>
        </w:rPr>
        <w:t>TravelTech</w:t>
      </w:r>
      <w:proofErr w:type="spellEnd"/>
      <w:r w:rsidR="006349D1" w:rsidRPr="00C858B7">
        <w:rPr>
          <w:rFonts w:ascii="Arial" w:eastAsiaTheme="minorHAnsi" w:hAnsi="Arial" w:cs="Arial"/>
          <w:color w:val="2C2D30" w:themeColor="text1"/>
          <w:sz w:val="22"/>
          <w:szCs w:val="22"/>
          <w:lang w:val="es-ES"/>
        </w:rPr>
        <w:t xml:space="preserve"> </w:t>
      </w:r>
      <w:proofErr w:type="spellStart"/>
      <w:r w:rsidR="006349D1" w:rsidRPr="00C858B7">
        <w:rPr>
          <w:rFonts w:ascii="Arial" w:eastAsiaTheme="minorHAnsi" w:hAnsi="Arial" w:cs="Arial"/>
          <w:color w:val="2C2D30" w:themeColor="text1"/>
          <w:sz w:val="22"/>
          <w:szCs w:val="22"/>
          <w:lang w:val="es-ES"/>
        </w:rPr>
        <w:t>Lab</w:t>
      </w:r>
      <w:proofErr w:type="spellEnd"/>
      <w:r w:rsidR="006349D1" w:rsidRPr="00C858B7">
        <w:rPr>
          <w:rFonts w:ascii="Arial" w:eastAsiaTheme="minorHAnsi" w:hAnsi="Arial" w:cs="Arial"/>
          <w:color w:val="2C2D30" w:themeColor="text1"/>
          <w:sz w:val="22"/>
          <w:szCs w:val="22"/>
          <w:lang w:val="es-ES"/>
        </w:rPr>
        <w:t xml:space="preserve"> </w:t>
      </w:r>
      <w:proofErr w:type="spellStart"/>
      <w:r w:rsidR="006349D1" w:rsidRPr="00C858B7">
        <w:rPr>
          <w:rFonts w:ascii="Arial" w:eastAsiaTheme="minorHAnsi" w:hAnsi="Arial" w:cs="Arial"/>
          <w:color w:val="2C2D30" w:themeColor="text1"/>
          <w:sz w:val="22"/>
          <w:szCs w:val="22"/>
          <w:lang w:val="es-ES"/>
        </w:rPr>
        <w:t>by</w:t>
      </w:r>
      <w:proofErr w:type="spellEnd"/>
      <w:r w:rsidR="006349D1" w:rsidRPr="00C858B7">
        <w:rPr>
          <w:rFonts w:ascii="Arial" w:eastAsiaTheme="minorHAnsi" w:hAnsi="Arial" w:cs="Arial"/>
          <w:color w:val="2C2D30" w:themeColor="text1"/>
          <w:sz w:val="22"/>
          <w:szCs w:val="22"/>
          <w:lang w:val="es-ES"/>
        </w:rPr>
        <w:t xml:space="preserve"> </w:t>
      </w:r>
      <w:proofErr w:type="spellStart"/>
      <w:r w:rsidR="006349D1" w:rsidRPr="00C858B7">
        <w:rPr>
          <w:rFonts w:ascii="Arial" w:eastAsiaTheme="minorHAnsi" w:hAnsi="Arial" w:cs="Arial"/>
          <w:color w:val="2C2D30" w:themeColor="text1"/>
          <w:sz w:val="22"/>
          <w:szCs w:val="22"/>
          <w:lang w:val="es-ES"/>
        </w:rPr>
        <w:t>Hotelbeds</w:t>
      </w:r>
      <w:proofErr w:type="spellEnd"/>
      <w:r w:rsidR="006349D1" w:rsidRPr="00C858B7">
        <w:rPr>
          <w:rFonts w:ascii="Arial" w:eastAsiaTheme="minorHAnsi" w:hAnsi="Arial" w:cs="Arial"/>
          <w:color w:val="2C2D30" w:themeColor="text1"/>
          <w:sz w:val="22"/>
          <w:szCs w:val="22"/>
          <w:lang w:val="es-ES"/>
        </w:rPr>
        <w:t xml:space="preserve"> con el fin de rediseñar el futuro de los viajes.</w:t>
      </w:r>
      <w:r w:rsidR="006349D1" w:rsidRPr="00C858B7">
        <w:rPr>
          <w:lang w:val="es-ES"/>
        </w:rPr>
        <w:t xml:space="preserve"> </w:t>
      </w:r>
      <w:r w:rsidR="006349D1" w:rsidRPr="00C858B7">
        <w:rPr>
          <w:rFonts w:ascii="Arial" w:eastAsiaTheme="minorHAnsi" w:hAnsi="Arial" w:cs="Arial"/>
          <w:color w:val="2C2D30" w:themeColor="text1"/>
          <w:sz w:val="22"/>
          <w:szCs w:val="22"/>
          <w:lang w:val="es-ES"/>
        </w:rPr>
        <w:t xml:space="preserve">Las empresas </w:t>
      </w:r>
      <w:r w:rsidR="00C4059B">
        <w:rPr>
          <w:rFonts w:ascii="Arial" w:eastAsiaTheme="minorHAnsi" w:hAnsi="Arial" w:cs="Arial"/>
          <w:color w:val="2C2D30" w:themeColor="text1"/>
          <w:sz w:val="22"/>
          <w:szCs w:val="22"/>
          <w:lang w:val="es-ES"/>
        </w:rPr>
        <w:t>—</w:t>
      </w:r>
      <w:r w:rsidR="006349D1" w:rsidRPr="00C858B7">
        <w:rPr>
          <w:rFonts w:ascii="Arial" w:eastAsiaTheme="minorHAnsi" w:hAnsi="Arial" w:cs="Arial"/>
          <w:color w:val="2C2D30" w:themeColor="text1"/>
          <w:sz w:val="22"/>
          <w:szCs w:val="22"/>
          <w:lang w:val="es-ES"/>
        </w:rPr>
        <w:t xml:space="preserve">líderes en sus respectivos campos de </w:t>
      </w:r>
      <w:proofErr w:type="spellStart"/>
      <w:r w:rsidR="006349D1" w:rsidRPr="00C858B7">
        <w:rPr>
          <w:rFonts w:ascii="Arial" w:eastAsiaTheme="minorHAnsi" w:hAnsi="Arial" w:cs="Arial"/>
          <w:color w:val="2C2D30" w:themeColor="text1"/>
          <w:sz w:val="22"/>
          <w:szCs w:val="22"/>
          <w:lang w:val="es-ES"/>
        </w:rPr>
        <w:t>TravelTech</w:t>
      </w:r>
      <w:proofErr w:type="spellEnd"/>
      <w:r w:rsidR="006349D1" w:rsidRPr="00C858B7">
        <w:rPr>
          <w:rFonts w:ascii="Arial" w:eastAsiaTheme="minorHAnsi" w:hAnsi="Arial" w:cs="Arial"/>
          <w:color w:val="2C2D30" w:themeColor="text1"/>
          <w:sz w:val="22"/>
          <w:szCs w:val="22"/>
          <w:lang w:val="es-ES"/>
        </w:rPr>
        <w:t xml:space="preserve"> e innovación</w:t>
      </w:r>
      <w:r w:rsidR="00C4059B">
        <w:rPr>
          <w:rFonts w:ascii="Arial" w:eastAsiaTheme="minorHAnsi" w:hAnsi="Arial" w:cs="Arial"/>
          <w:color w:val="2C2D30" w:themeColor="text1"/>
          <w:sz w:val="22"/>
          <w:szCs w:val="22"/>
          <w:lang w:val="es-ES"/>
        </w:rPr>
        <w:t>—</w:t>
      </w:r>
      <w:r w:rsidR="006349D1" w:rsidRPr="00C858B7">
        <w:rPr>
          <w:rFonts w:ascii="Arial" w:eastAsiaTheme="minorHAnsi" w:hAnsi="Arial" w:cs="Arial"/>
          <w:color w:val="2C2D30" w:themeColor="text1"/>
          <w:sz w:val="22"/>
          <w:szCs w:val="22"/>
          <w:lang w:val="es-ES"/>
        </w:rPr>
        <w:t xml:space="preserve"> trabajarán juntas durante los próximos 15 meses apoyando a startups</w:t>
      </w:r>
      <w:r w:rsidR="00DE4556">
        <w:rPr>
          <w:rFonts w:ascii="Arial" w:eastAsiaTheme="minorHAnsi" w:hAnsi="Arial" w:cs="Arial"/>
          <w:color w:val="2C2D30" w:themeColor="text1"/>
          <w:sz w:val="22"/>
          <w:szCs w:val="22"/>
          <w:lang w:val="es-ES"/>
        </w:rPr>
        <w:t xml:space="preserve"> en Latinoamérica</w:t>
      </w:r>
      <w:r w:rsidR="006349D1" w:rsidRPr="00C858B7">
        <w:rPr>
          <w:rFonts w:ascii="Arial" w:eastAsiaTheme="minorHAnsi" w:hAnsi="Arial" w:cs="Arial"/>
          <w:color w:val="2C2D30" w:themeColor="text1"/>
          <w:sz w:val="22"/>
          <w:szCs w:val="22"/>
          <w:lang w:val="es-ES"/>
        </w:rPr>
        <w:t xml:space="preserve"> para explorar soluciones innovadoras basadas en la tecnología que cambien la forma en que los viajeros se mueven, conectan y exploran.</w:t>
      </w:r>
    </w:p>
    <w:p w14:paraId="3BE496FC" w14:textId="4B81261A" w:rsidR="00D31491" w:rsidRPr="00C858B7" w:rsidRDefault="00D31491" w:rsidP="00DC48B9">
      <w:pPr>
        <w:pStyle w:val="PrrafoTelefnica"/>
        <w:ind w:left="0"/>
        <w:jc w:val="both"/>
        <w:rPr>
          <w:rFonts w:ascii="Arial" w:eastAsiaTheme="minorHAnsi" w:hAnsi="Arial" w:cs="Arial"/>
          <w:color w:val="2C2D30" w:themeColor="text1"/>
          <w:sz w:val="22"/>
          <w:szCs w:val="22"/>
          <w:lang w:val="es-ES"/>
        </w:rPr>
      </w:pPr>
    </w:p>
    <w:p w14:paraId="349F8425" w14:textId="7EB3B3FF" w:rsidR="00D31491" w:rsidRPr="00C858B7" w:rsidRDefault="00D31491" w:rsidP="00DC48B9">
      <w:pPr>
        <w:pStyle w:val="PrrafoTelefnica"/>
        <w:ind w:left="0"/>
        <w:jc w:val="both"/>
        <w:rPr>
          <w:rFonts w:ascii="Arial" w:eastAsiaTheme="minorHAnsi" w:hAnsi="Arial" w:cs="Arial"/>
          <w:color w:val="2C2D30" w:themeColor="text1"/>
          <w:sz w:val="22"/>
          <w:szCs w:val="22"/>
          <w:lang w:val="es-ES"/>
        </w:rPr>
      </w:pPr>
      <w:r w:rsidRPr="00C858B7">
        <w:rPr>
          <w:rFonts w:ascii="Arial" w:eastAsiaTheme="minorHAnsi" w:hAnsi="Arial" w:cs="Arial"/>
          <w:color w:val="2C2D30" w:themeColor="text1"/>
          <w:sz w:val="22"/>
          <w:szCs w:val="22"/>
          <w:lang w:val="es-ES"/>
        </w:rPr>
        <w:t xml:space="preserve">En el último año, </w:t>
      </w:r>
      <w:proofErr w:type="spellStart"/>
      <w:r w:rsidRPr="00C858B7">
        <w:rPr>
          <w:rFonts w:ascii="Arial" w:eastAsiaTheme="minorHAnsi" w:hAnsi="Arial" w:cs="Arial"/>
          <w:color w:val="2C2D30" w:themeColor="text1"/>
          <w:sz w:val="22"/>
          <w:szCs w:val="22"/>
          <w:lang w:val="es-ES"/>
        </w:rPr>
        <w:t>Hotelbeds</w:t>
      </w:r>
      <w:proofErr w:type="spellEnd"/>
      <w:r w:rsidRPr="00C858B7">
        <w:rPr>
          <w:rFonts w:ascii="Arial" w:eastAsiaTheme="minorHAnsi" w:hAnsi="Arial" w:cs="Arial"/>
          <w:color w:val="2C2D30" w:themeColor="text1"/>
          <w:sz w:val="22"/>
          <w:szCs w:val="22"/>
          <w:lang w:val="es-ES"/>
        </w:rPr>
        <w:t xml:space="preserve"> ha experimentado una transformación, pasando de ser un </w:t>
      </w:r>
      <w:proofErr w:type="spellStart"/>
      <w:r w:rsidRPr="00C858B7">
        <w:rPr>
          <w:rFonts w:ascii="Arial" w:eastAsiaTheme="minorHAnsi" w:hAnsi="Arial" w:cs="Arial"/>
          <w:color w:val="2C2D30" w:themeColor="text1"/>
          <w:sz w:val="22"/>
          <w:szCs w:val="22"/>
          <w:lang w:val="es-ES"/>
        </w:rPr>
        <w:t>bedbank</w:t>
      </w:r>
      <w:proofErr w:type="spellEnd"/>
      <w:r w:rsidRPr="00C858B7">
        <w:rPr>
          <w:rFonts w:ascii="Arial" w:eastAsiaTheme="minorHAnsi" w:hAnsi="Arial" w:cs="Arial"/>
          <w:color w:val="2C2D30" w:themeColor="text1"/>
          <w:sz w:val="22"/>
          <w:szCs w:val="22"/>
          <w:lang w:val="es-ES"/>
        </w:rPr>
        <w:t xml:space="preserve"> a una empresa líder en B2B </w:t>
      </w:r>
      <w:proofErr w:type="spellStart"/>
      <w:r w:rsidRPr="00C858B7">
        <w:rPr>
          <w:rFonts w:ascii="Arial" w:eastAsiaTheme="minorHAnsi" w:hAnsi="Arial" w:cs="Arial"/>
          <w:color w:val="2C2D30" w:themeColor="text1"/>
          <w:sz w:val="22"/>
          <w:szCs w:val="22"/>
          <w:lang w:val="es-ES"/>
        </w:rPr>
        <w:t>TravelTech</w:t>
      </w:r>
      <w:proofErr w:type="spellEnd"/>
      <w:r w:rsidRPr="00C858B7">
        <w:rPr>
          <w:rFonts w:ascii="Arial" w:eastAsiaTheme="minorHAnsi" w:hAnsi="Arial" w:cs="Arial"/>
          <w:color w:val="2C2D30" w:themeColor="text1"/>
          <w:sz w:val="22"/>
          <w:szCs w:val="22"/>
          <w:lang w:val="es-ES"/>
        </w:rPr>
        <w:t>. Su filosofía de remodelar el ecosistema de los viajes ha impulsado su alianza con Wayra.</w:t>
      </w:r>
    </w:p>
    <w:p w14:paraId="71BD55E6" w14:textId="730EB189" w:rsidR="006349D1" w:rsidRPr="00C858B7" w:rsidRDefault="006349D1" w:rsidP="00DC48B9">
      <w:pPr>
        <w:pStyle w:val="PrrafoTelefnica"/>
        <w:ind w:left="0"/>
        <w:jc w:val="both"/>
        <w:rPr>
          <w:rFonts w:ascii="Arial" w:eastAsiaTheme="minorHAnsi" w:hAnsi="Arial" w:cs="Arial"/>
          <w:b/>
          <w:bCs/>
          <w:color w:val="2C2D30" w:themeColor="text1"/>
          <w:sz w:val="22"/>
          <w:szCs w:val="22"/>
          <w:lang w:val="es-ES"/>
        </w:rPr>
      </w:pPr>
    </w:p>
    <w:p w14:paraId="15BDC23E" w14:textId="44FC470A" w:rsidR="00D31491" w:rsidRPr="00C858B7" w:rsidRDefault="00D31491" w:rsidP="00DC48B9">
      <w:pPr>
        <w:pStyle w:val="PrrafoTelefnica"/>
        <w:ind w:left="0"/>
        <w:jc w:val="both"/>
        <w:rPr>
          <w:rFonts w:ascii="Arial" w:eastAsiaTheme="minorHAnsi" w:hAnsi="Arial" w:cs="Arial"/>
          <w:color w:val="2C2D30" w:themeColor="text1"/>
          <w:sz w:val="22"/>
          <w:szCs w:val="22"/>
          <w:lang w:val="es-ES"/>
        </w:rPr>
      </w:pPr>
      <w:r w:rsidRPr="00C858B7">
        <w:rPr>
          <w:rFonts w:ascii="Arial" w:eastAsiaTheme="minorHAnsi" w:hAnsi="Arial" w:cs="Arial"/>
          <w:color w:val="2C2D30" w:themeColor="text1"/>
          <w:sz w:val="22"/>
          <w:szCs w:val="22"/>
          <w:lang w:val="es-ES"/>
        </w:rPr>
        <w:t>Coincidiendo con la puesta en marcha</w:t>
      </w:r>
      <w:r w:rsidR="00DC41D2">
        <w:rPr>
          <w:rFonts w:ascii="Arial" w:eastAsiaTheme="minorHAnsi" w:hAnsi="Arial" w:cs="Arial"/>
          <w:color w:val="2C2D30" w:themeColor="text1"/>
          <w:sz w:val="22"/>
          <w:szCs w:val="22"/>
          <w:lang w:val="es-ES"/>
        </w:rPr>
        <w:t xml:space="preserve"> global</w:t>
      </w:r>
      <w:r w:rsidRPr="00C858B7">
        <w:rPr>
          <w:rFonts w:ascii="Arial" w:eastAsiaTheme="minorHAnsi" w:hAnsi="Arial" w:cs="Arial"/>
          <w:color w:val="2C2D30" w:themeColor="text1"/>
          <w:sz w:val="22"/>
          <w:szCs w:val="22"/>
          <w:lang w:val="es-ES"/>
        </w:rPr>
        <w:t xml:space="preserve"> del </w:t>
      </w:r>
      <w:proofErr w:type="spellStart"/>
      <w:r w:rsidRPr="00C858B7">
        <w:rPr>
          <w:rFonts w:ascii="Arial" w:eastAsiaTheme="minorHAnsi" w:hAnsi="Arial" w:cs="Arial"/>
          <w:color w:val="2C2D30" w:themeColor="text1"/>
          <w:sz w:val="22"/>
          <w:szCs w:val="22"/>
          <w:lang w:val="es-ES"/>
        </w:rPr>
        <w:t>TravelTech</w:t>
      </w:r>
      <w:proofErr w:type="spellEnd"/>
      <w:r w:rsidRPr="00C858B7">
        <w:rPr>
          <w:rFonts w:ascii="Arial" w:eastAsiaTheme="minorHAnsi" w:hAnsi="Arial" w:cs="Arial"/>
          <w:color w:val="2C2D30" w:themeColor="text1"/>
          <w:sz w:val="22"/>
          <w:szCs w:val="22"/>
          <w:lang w:val="es-ES"/>
        </w:rPr>
        <w:t xml:space="preserve"> </w:t>
      </w:r>
      <w:proofErr w:type="spellStart"/>
      <w:r w:rsidRPr="00C858B7">
        <w:rPr>
          <w:rFonts w:ascii="Arial" w:eastAsiaTheme="minorHAnsi" w:hAnsi="Arial" w:cs="Arial"/>
          <w:color w:val="2C2D30" w:themeColor="text1"/>
          <w:sz w:val="22"/>
          <w:szCs w:val="22"/>
          <w:lang w:val="es-ES"/>
        </w:rPr>
        <w:t>Lab</w:t>
      </w:r>
      <w:proofErr w:type="spellEnd"/>
      <w:r w:rsidRPr="00C858B7">
        <w:rPr>
          <w:rFonts w:ascii="Arial" w:eastAsiaTheme="minorHAnsi" w:hAnsi="Arial" w:cs="Arial"/>
          <w:color w:val="2C2D30" w:themeColor="text1"/>
          <w:sz w:val="22"/>
          <w:szCs w:val="22"/>
          <w:lang w:val="es-ES"/>
        </w:rPr>
        <w:t xml:space="preserve">, </w:t>
      </w:r>
      <w:proofErr w:type="spellStart"/>
      <w:r w:rsidRPr="00C858B7">
        <w:rPr>
          <w:rFonts w:ascii="Arial" w:eastAsiaTheme="minorHAnsi" w:hAnsi="Arial" w:cs="Arial"/>
          <w:color w:val="2C2D30" w:themeColor="text1"/>
          <w:sz w:val="22"/>
          <w:szCs w:val="22"/>
          <w:lang w:val="es-ES"/>
        </w:rPr>
        <w:t>Hotelbeds</w:t>
      </w:r>
      <w:proofErr w:type="spellEnd"/>
      <w:r w:rsidRPr="00C858B7">
        <w:rPr>
          <w:rFonts w:ascii="Arial" w:eastAsiaTheme="minorHAnsi" w:hAnsi="Arial" w:cs="Arial"/>
          <w:color w:val="2C2D30" w:themeColor="text1"/>
          <w:sz w:val="22"/>
          <w:szCs w:val="22"/>
          <w:lang w:val="es-ES"/>
        </w:rPr>
        <w:t xml:space="preserve"> y Wayra han lanzado también su primer desafío para startups</w:t>
      </w:r>
      <w:r w:rsidR="00115D98">
        <w:rPr>
          <w:rFonts w:ascii="Arial" w:eastAsiaTheme="minorHAnsi" w:hAnsi="Arial" w:cs="Arial"/>
          <w:color w:val="2C2D30" w:themeColor="text1"/>
          <w:sz w:val="22"/>
          <w:szCs w:val="22"/>
          <w:lang w:val="es-ES"/>
        </w:rPr>
        <w:t xml:space="preserve"> en América Latina</w:t>
      </w:r>
      <w:r w:rsidR="00A6702E">
        <w:rPr>
          <w:rFonts w:ascii="Arial" w:eastAsiaTheme="minorHAnsi" w:hAnsi="Arial" w:cs="Arial"/>
          <w:color w:val="2C2D30" w:themeColor="text1"/>
          <w:sz w:val="22"/>
          <w:szCs w:val="22"/>
          <w:lang w:val="es-ES"/>
        </w:rPr>
        <w:t xml:space="preserve">. </w:t>
      </w:r>
      <w:r w:rsidRPr="00C858B7">
        <w:rPr>
          <w:rFonts w:ascii="Arial" w:eastAsiaTheme="minorHAnsi" w:hAnsi="Arial" w:cs="Arial"/>
          <w:color w:val="2C2D30" w:themeColor="text1"/>
          <w:sz w:val="22"/>
          <w:szCs w:val="22"/>
          <w:lang w:val="es-ES"/>
        </w:rPr>
        <w:t>Su objetivo es recibir propuestas de emprendedores con planes de negocio para conectar a las partes interesadas del ecosistema global de los viajes y crear una experiencia sin fisuras para el viajero.</w:t>
      </w:r>
    </w:p>
    <w:p w14:paraId="20231096" w14:textId="77777777" w:rsidR="00D31491" w:rsidRPr="00C858B7" w:rsidRDefault="00D31491" w:rsidP="00DC48B9">
      <w:pPr>
        <w:pStyle w:val="PrrafoTelefnica"/>
        <w:ind w:left="0"/>
        <w:jc w:val="both"/>
        <w:rPr>
          <w:rFonts w:ascii="Arial" w:eastAsiaTheme="minorHAnsi" w:hAnsi="Arial" w:cs="Arial"/>
          <w:b/>
          <w:bCs/>
          <w:color w:val="2C2D30" w:themeColor="text1"/>
          <w:sz w:val="22"/>
          <w:szCs w:val="22"/>
          <w:lang w:val="es-ES"/>
        </w:rPr>
      </w:pPr>
    </w:p>
    <w:p w14:paraId="278DEA33" w14:textId="479209D0" w:rsidR="008902CB" w:rsidRPr="00C858B7" w:rsidRDefault="00D31491" w:rsidP="003E44AC">
      <w:pPr>
        <w:pStyle w:val="PrrafoTelefnica"/>
        <w:ind w:left="0"/>
        <w:jc w:val="both"/>
        <w:rPr>
          <w:rFonts w:ascii="Arial" w:eastAsiaTheme="minorHAnsi" w:hAnsi="Arial" w:cs="Arial"/>
          <w:color w:val="2C2D30" w:themeColor="text1"/>
          <w:sz w:val="22"/>
          <w:szCs w:val="22"/>
          <w:lang w:val="es-ES"/>
        </w:rPr>
      </w:pPr>
      <w:r w:rsidRPr="00C858B7">
        <w:rPr>
          <w:rFonts w:ascii="Arial" w:eastAsiaTheme="minorHAnsi" w:hAnsi="Arial" w:cs="Arial"/>
          <w:color w:val="2C2D30" w:themeColor="text1"/>
          <w:sz w:val="22"/>
          <w:szCs w:val="22"/>
          <w:lang w:val="es-ES"/>
        </w:rPr>
        <w:t xml:space="preserve">Las startups seleccionadas a unirse al </w:t>
      </w:r>
      <w:proofErr w:type="spellStart"/>
      <w:r w:rsidR="000D4FA1">
        <w:rPr>
          <w:rFonts w:ascii="Arial" w:eastAsiaTheme="minorHAnsi" w:hAnsi="Arial" w:cs="Arial"/>
          <w:color w:val="2C2D30" w:themeColor="text1"/>
          <w:sz w:val="22"/>
          <w:szCs w:val="22"/>
          <w:lang w:val="es-ES"/>
        </w:rPr>
        <w:t>hub</w:t>
      </w:r>
      <w:proofErr w:type="spellEnd"/>
      <w:r w:rsidR="000D4FA1">
        <w:rPr>
          <w:rFonts w:ascii="Arial" w:eastAsiaTheme="minorHAnsi" w:hAnsi="Arial" w:cs="Arial"/>
          <w:color w:val="2C2D30" w:themeColor="text1"/>
          <w:sz w:val="22"/>
          <w:szCs w:val="22"/>
          <w:lang w:val="es-ES"/>
        </w:rPr>
        <w:t xml:space="preserve"> </w:t>
      </w:r>
      <w:r w:rsidRPr="00C858B7">
        <w:rPr>
          <w:rFonts w:ascii="Arial" w:eastAsiaTheme="minorHAnsi" w:hAnsi="Arial" w:cs="Arial"/>
          <w:color w:val="2C2D30" w:themeColor="text1"/>
          <w:sz w:val="22"/>
          <w:szCs w:val="22"/>
          <w:lang w:val="es-ES"/>
        </w:rPr>
        <w:t>podrán beneficiarse de inversiones, incluidas subvenciones de hasta</w:t>
      </w:r>
      <w:r w:rsidR="004B0F55">
        <w:rPr>
          <w:rFonts w:ascii="Arial" w:eastAsiaTheme="minorHAnsi" w:hAnsi="Arial" w:cs="Arial"/>
          <w:color w:val="2C2D30" w:themeColor="text1"/>
          <w:sz w:val="22"/>
          <w:szCs w:val="22"/>
          <w:lang w:val="es-ES"/>
        </w:rPr>
        <w:t xml:space="preserve"> 40.000 dólares</w:t>
      </w:r>
      <w:r w:rsidRPr="00C858B7">
        <w:rPr>
          <w:rFonts w:ascii="Arial" w:eastAsiaTheme="minorHAnsi" w:hAnsi="Arial" w:cs="Arial"/>
          <w:color w:val="2C2D30" w:themeColor="text1"/>
          <w:sz w:val="22"/>
          <w:szCs w:val="22"/>
          <w:lang w:val="es-ES"/>
        </w:rPr>
        <w:t xml:space="preserve"> de </w:t>
      </w:r>
      <w:proofErr w:type="spellStart"/>
      <w:r w:rsidRPr="00C858B7">
        <w:rPr>
          <w:rFonts w:ascii="Arial" w:eastAsiaTheme="minorHAnsi" w:hAnsi="Arial" w:cs="Arial"/>
          <w:color w:val="2C2D30" w:themeColor="text1"/>
          <w:sz w:val="22"/>
          <w:szCs w:val="22"/>
          <w:lang w:val="es-ES"/>
        </w:rPr>
        <w:t>Hotelbeds</w:t>
      </w:r>
      <w:proofErr w:type="spellEnd"/>
      <w:r w:rsidRPr="00C858B7">
        <w:rPr>
          <w:rFonts w:ascii="Arial" w:eastAsiaTheme="minorHAnsi" w:hAnsi="Arial" w:cs="Arial"/>
          <w:color w:val="2C2D30" w:themeColor="text1"/>
          <w:sz w:val="22"/>
          <w:szCs w:val="22"/>
          <w:lang w:val="es-ES"/>
        </w:rPr>
        <w:t xml:space="preserve"> para dar vida a sus ideas, así como de </w:t>
      </w:r>
      <w:r w:rsidR="005F6893">
        <w:rPr>
          <w:rFonts w:ascii="Arial" w:eastAsiaTheme="minorHAnsi" w:hAnsi="Arial" w:cs="Arial"/>
          <w:color w:val="2C2D30" w:themeColor="text1"/>
          <w:sz w:val="22"/>
          <w:szCs w:val="22"/>
          <w:lang w:val="es-ES"/>
        </w:rPr>
        <w:t>ase</w:t>
      </w:r>
      <w:r w:rsidR="0039217D">
        <w:rPr>
          <w:rFonts w:ascii="Arial" w:eastAsiaTheme="minorHAnsi" w:hAnsi="Arial" w:cs="Arial"/>
          <w:color w:val="2C2D30" w:themeColor="text1"/>
          <w:sz w:val="22"/>
          <w:szCs w:val="22"/>
          <w:lang w:val="es-ES"/>
        </w:rPr>
        <w:t xml:space="preserve">soramiento y </w:t>
      </w:r>
      <w:r w:rsidR="00B51CF9">
        <w:rPr>
          <w:rFonts w:ascii="Arial" w:eastAsiaTheme="minorHAnsi" w:hAnsi="Arial" w:cs="Arial"/>
          <w:color w:val="2C2D30" w:themeColor="text1"/>
          <w:sz w:val="22"/>
          <w:szCs w:val="22"/>
          <w:lang w:val="es-ES"/>
        </w:rPr>
        <w:t>orientación</w:t>
      </w:r>
      <w:r w:rsidR="005F6893" w:rsidRPr="00C858B7">
        <w:rPr>
          <w:rFonts w:ascii="Arial" w:eastAsiaTheme="minorHAnsi" w:hAnsi="Arial" w:cs="Arial"/>
          <w:color w:val="2C2D30" w:themeColor="text1"/>
          <w:sz w:val="22"/>
          <w:szCs w:val="22"/>
          <w:lang w:val="es-ES"/>
        </w:rPr>
        <w:t xml:space="preserve"> </w:t>
      </w:r>
      <w:r w:rsidR="00A35F5F">
        <w:rPr>
          <w:rFonts w:ascii="Arial" w:eastAsiaTheme="minorHAnsi" w:hAnsi="Arial" w:cs="Arial"/>
          <w:color w:val="2C2D30" w:themeColor="text1"/>
          <w:sz w:val="22"/>
          <w:szCs w:val="22"/>
          <w:lang w:val="es-ES"/>
        </w:rPr>
        <w:t>de</w:t>
      </w:r>
      <w:r w:rsidR="00A35F5F" w:rsidRPr="00C858B7">
        <w:rPr>
          <w:rFonts w:ascii="Arial" w:eastAsiaTheme="minorHAnsi" w:hAnsi="Arial" w:cs="Arial"/>
          <w:color w:val="2C2D30" w:themeColor="text1"/>
          <w:sz w:val="22"/>
          <w:szCs w:val="22"/>
          <w:lang w:val="es-ES"/>
        </w:rPr>
        <w:t xml:space="preserve"> </w:t>
      </w:r>
      <w:r w:rsidRPr="00C858B7">
        <w:rPr>
          <w:rFonts w:ascii="Arial" w:eastAsiaTheme="minorHAnsi" w:hAnsi="Arial" w:cs="Arial"/>
          <w:color w:val="2C2D30" w:themeColor="text1"/>
          <w:sz w:val="22"/>
          <w:szCs w:val="22"/>
          <w:lang w:val="es-ES"/>
        </w:rPr>
        <w:t xml:space="preserve">expertos, apoyo y oportunidades de desarrollo empresarial por parte de los líderes de ambas empresas. </w:t>
      </w:r>
    </w:p>
    <w:p w14:paraId="407B2FBE" w14:textId="50E35082" w:rsidR="00B75479" w:rsidRPr="00C858B7" w:rsidRDefault="00B75479" w:rsidP="003E44AC">
      <w:pPr>
        <w:pStyle w:val="PrrafoTelefnica"/>
        <w:ind w:left="0"/>
        <w:jc w:val="both"/>
        <w:rPr>
          <w:rFonts w:ascii="Arial" w:eastAsiaTheme="minorHAnsi" w:hAnsi="Arial" w:cs="Arial"/>
          <w:color w:val="2C2D30" w:themeColor="text1"/>
          <w:sz w:val="22"/>
          <w:szCs w:val="22"/>
          <w:lang w:val="es-ES"/>
        </w:rPr>
      </w:pPr>
    </w:p>
    <w:p w14:paraId="3B9465D1" w14:textId="0B2AAB0F" w:rsidR="00B75479" w:rsidRPr="00C858B7" w:rsidRDefault="00B75479" w:rsidP="003E44AC">
      <w:pPr>
        <w:pStyle w:val="PrrafoTelefnica"/>
        <w:ind w:left="0"/>
        <w:jc w:val="both"/>
        <w:rPr>
          <w:rFonts w:ascii="Arial" w:eastAsiaTheme="minorHAnsi" w:hAnsi="Arial" w:cs="Arial"/>
          <w:color w:val="2C2D30" w:themeColor="text1"/>
          <w:sz w:val="22"/>
          <w:szCs w:val="22"/>
          <w:lang w:val="es-ES"/>
        </w:rPr>
      </w:pPr>
      <w:r w:rsidRPr="00C858B7">
        <w:rPr>
          <w:rFonts w:ascii="Arial" w:eastAsiaTheme="minorHAnsi" w:hAnsi="Arial" w:cs="Arial"/>
          <w:color w:val="2C2D30" w:themeColor="text1"/>
          <w:sz w:val="22"/>
          <w:szCs w:val="22"/>
          <w:lang w:val="es-ES"/>
        </w:rPr>
        <w:t xml:space="preserve">Nicolas </w:t>
      </w:r>
      <w:proofErr w:type="spellStart"/>
      <w:r w:rsidRPr="00C858B7">
        <w:rPr>
          <w:rFonts w:ascii="Arial" w:eastAsiaTheme="minorHAnsi" w:hAnsi="Arial" w:cs="Arial"/>
          <w:color w:val="2C2D30" w:themeColor="text1"/>
          <w:sz w:val="22"/>
          <w:szCs w:val="22"/>
          <w:lang w:val="es-ES"/>
        </w:rPr>
        <w:t>Huss</w:t>
      </w:r>
      <w:proofErr w:type="spellEnd"/>
      <w:r w:rsidRPr="00C858B7">
        <w:rPr>
          <w:rFonts w:ascii="Arial" w:eastAsiaTheme="minorHAnsi" w:hAnsi="Arial" w:cs="Arial"/>
          <w:color w:val="2C2D30" w:themeColor="text1"/>
          <w:sz w:val="22"/>
          <w:szCs w:val="22"/>
          <w:lang w:val="es-ES"/>
        </w:rPr>
        <w:t xml:space="preserve">, CEO de </w:t>
      </w:r>
      <w:proofErr w:type="spellStart"/>
      <w:r w:rsidRPr="00C858B7">
        <w:rPr>
          <w:rFonts w:ascii="Arial" w:eastAsiaTheme="minorHAnsi" w:hAnsi="Arial" w:cs="Arial"/>
          <w:color w:val="2C2D30" w:themeColor="text1"/>
          <w:sz w:val="22"/>
          <w:szCs w:val="22"/>
          <w:lang w:val="es-ES"/>
        </w:rPr>
        <w:t>Hotelbeds</w:t>
      </w:r>
      <w:proofErr w:type="spellEnd"/>
      <w:r w:rsidRPr="00C858B7">
        <w:rPr>
          <w:rFonts w:ascii="Arial" w:eastAsiaTheme="minorHAnsi" w:hAnsi="Arial" w:cs="Arial"/>
          <w:color w:val="2C2D30" w:themeColor="text1"/>
          <w:sz w:val="22"/>
          <w:szCs w:val="22"/>
          <w:lang w:val="es-ES"/>
        </w:rPr>
        <w:t>, ha declarado: "</w:t>
      </w:r>
      <w:proofErr w:type="spellStart"/>
      <w:r w:rsidRPr="00C858B7">
        <w:rPr>
          <w:rFonts w:ascii="Arial" w:eastAsiaTheme="minorHAnsi" w:hAnsi="Arial" w:cs="Arial"/>
          <w:color w:val="2C2D30" w:themeColor="text1"/>
          <w:sz w:val="22"/>
          <w:szCs w:val="22"/>
          <w:lang w:val="es-ES"/>
        </w:rPr>
        <w:t>Hotelbeds</w:t>
      </w:r>
      <w:proofErr w:type="spellEnd"/>
      <w:r w:rsidRPr="00C858B7">
        <w:rPr>
          <w:rFonts w:ascii="Arial" w:eastAsiaTheme="minorHAnsi" w:hAnsi="Arial" w:cs="Arial"/>
          <w:color w:val="2C2D30" w:themeColor="text1"/>
          <w:sz w:val="22"/>
          <w:szCs w:val="22"/>
          <w:lang w:val="es-ES"/>
        </w:rPr>
        <w:t xml:space="preserve"> y </w:t>
      </w:r>
      <w:proofErr w:type="spellStart"/>
      <w:r w:rsidRPr="00C858B7">
        <w:rPr>
          <w:rFonts w:ascii="Arial" w:eastAsiaTheme="minorHAnsi" w:hAnsi="Arial" w:cs="Arial"/>
          <w:color w:val="2C2D30" w:themeColor="text1"/>
          <w:sz w:val="22"/>
          <w:szCs w:val="22"/>
          <w:lang w:val="es-ES"/>
        </w:rPr>
        <w:t>Wayra</w:t>
      </w:r>
      <w:proofErr w:type="spellEnd"/>
      <w:r w:rsidRPr="00C858B7">
        <w:rPr>
          <w:rFonts w:ascii="Arial" w:eastAsiaTheme="minorHAnsi" w:hAnsi="Arial" w:cs="Arial"/>
          <w:color w:val="2C2D30" w:themeColor="text1"/>
          <w:sz w:val="22"/>
          <w:szCs w:val="22"/>
          <w:lang w:val="es-ES"/>
        </w:rPr>
        <w:t xml:space="preserve"> son dos empresas con ideas afines, ambas centradas en encontrar la próxima gran revolución tecnológica que reconfigure el panorama mundial de los viajes. Hemos visto que el ecosistema ha cambiado recientemente y hemos estado trabajando activamente para reducir la fricción en todo el espectro de los viajes. Ahora, unir fuerzas con Wayra es una oportunidad emocionante para acelerar estos planes y consolidar nuestra posición como líder mundial en </w:t>
      </w:r>
      <w:proofErr w:type="spellStart"/>
      <w:r w:rsidRPr="00C858B7">
        <w:rPr>
          <w:rFonts w:ascii="Arial" w:eastAsiaTheme="minorHAnsi" w:hAnsi="Arial" w:cs="Arial"/>
          <w:color w:val="2C2D30" w:themeColor="text1"/>
          <w:sz w:val="22"/>
          <w:szCs w:val="22"/>
          <w:lang w:val="es-ES"/>
        </w:rPr>
        <w:t>TravelTech</w:t>
      </w:r>
      <w:proofErr w:type="spellEnd"/>
      <w:r w:rsidRPr="00C858B7">
        <w:rPr>
          <w:rFonts w:ascii="Arial" w:eastAsiaTheme="minorHAnsi" w:hAnsi="Arial" w:cs="Arial"/>
          <w:color w:val="2C2D30" w:themeColor="text1"/>
          <w:sz w:val="22"/>
          <w:szCs w:val="22"/>
          <w:lang w:val="es-ES"/>
        </w:rPr>
        <w:t>, al tiempo que apoyamos a la próxima generación de startups tecnológicas que buscan crear productos innovadores, llevarlos al mercado y escalar sus negocios”.</w:t>
      </w:r>
    </w:p>
    <w:p w14:paraId="174C2E73" w14:textId="77777777" w:rsidR="003E44AC" w:rsidRPr="00C858B7" w:rsidRDefault="003E44AC" w:rsidP="006B1C91">
      <w:pPr>
        <w:pStyle w:val="PrrafoTelefnica"/>
        <w:ind w:left="0"/>
        <w:jc w:val="both"/>
        <w:rPr>
          <w:rFonts w:ascii="Arial" w:eastAsiaTheme="minorHAnsi" w:hAnsi="Arial" w:cs="Arial"/>
          <w:color w:val="2C2D30" w:themeColor="text1"/>
          <w:sz w:val="22"/>
          <w:szCs w:val="22"/>
          <w:lang w:val="es-ES"/>
        </w:rPr>
      </w:pPr>
    </w:p>
    <w:p w14:paraId="5813B9D1" w14:textId="1D53B659" w:rsidR="00B75479" w:rsidRPr="00C858B7" w:rsidRDefault="00B75479" w:rsidP="006B1C91">
      <w:pPr>
        <w:pStyle w:val="PrrafoTelefnica"/>
        <w:ind w:left="0"/>
        <w:jc w:val="both"/>
        <w:rPr>
          <w:rFonts w:ascii="Arial" w:eastAsiaTheme="minorHAnsi" w:hAnsi="Arial" w:cs="Arial"/>
          <w:color w:val="2C2D30" w:themeColor="text1"/>
          <w:sz w:val="22"/>
          <w:szCs w:val="22"/>
          <w:lang w:val="es-ES"/>
        </w:rPr>
      </w:pPr>
      <w:r w:rsidRPr="00C858B7">
        <w:rPr>
          <w:rFonts w:ascii="Arial" w:eastAsiaTheme="minorHAnsi" w:hAnsi="Arial" w:cs="Arial"/>
          <w:color w:val="2C2D30" w:themeColor="text1"/>
          <w:sz w:val="22"/>
          <w:szCs w:val="22"/>
          <w:lang w:val="es-ES"/>
        </w:rPr>
        <w:t xml:space="preserve">Irene Gómez Luque, </w:t>
      </w:r>
      <w:proofErr w:type="gramStart"/>
      <w:r w:rsidR="002F6D71">
        <w:rPr>
          <w:rFonts w:ascii="Arial" w:eastAsiaTheme="minorHAnsi" w:hAnsi="Arial" w:cs="Arial"/>
          <w:color w:val="2C2D30" w:themeColor="text1"/>
          <w:sz w:val="22"/>
          <w:szCs w:val="22"/>
          <w:lang w:val="es-ES"/>
        </w:rPr>
        <w:t>Directora</w:t>
      </w:r>
      <w:proofErr w:type="gramEnd"/>
      <w:r w:rsidR="002F6D71">
        <w:rPr>
          <w:rFonts w:ascii="Arial" w:eastAsiaTheme="minorHAnsi" w:hAnsi="Arial" w:cs="Arial"/>
          <w:color w:val="2C2D30" w:themeColor="text1"/>
          <w:sz w:val="22"/>
          <w:szCs w:val="22"/>
          <w:lang w:val="es-ES"/>
        </w:rPr>
        <w:t xml:space="preserve"> </w:t>
      </w:r>
      <w:r w:rsidRPr="00C858B7">
        <w:rPr>
          <w:rFonts w:ascii="Arial" w:eastAsiaTheme="minorHAnsi" w:hAnsi="Arial" w:cs="Arial"/>
          <w:color w:val="2C2D30" w:themeColor="text1"/>
          <w:sz w:val="22"/>
          <w:szCs w:val="22"/>
          <w:lang w:val="es-ES"/>
        </w:rPr>
        <w:t xml:space="preserve">de Telefónica Open </w:t>
      </w:r>
      <w:proofErr w:type="spellStart"/>
      <w:r w:rsidRPr="00C858B7">
        <w:rPr>
          <w:rFonts w:ascii="Arial" w:eastAsiaTheme="minorHAnsi" w:hAnsi="Arial" w:cs="Arial"/>
          <w:color w:val="2C2D30" w:themeColor="text1"/>
          <w:sz w:val="22"/>
          <w:szCs w:val="22"/>
          <w:lang w:val="es-ES"/>
        </w:rPr>
        <w:t>Innovation</w:t>
      </w:r>
      <w:proofErr w:type="spellEnd"/>
      <w:r w:rsidRPr="00C858B7">
        <w:rPr>
          <w:rFonts w:ascii="Arial" w:eastAsiaTheme="minorHAnsi" w:hAnsi="Arial" w:cs="Arial"/>
          <w:color w:val="2C2D30" w:themeColor="text1"/>
          <w:sz w:val="22"/>
          <w:szCs w:val="22"/>
          <w:lang w:val="es-ES"/>
        </w:rPr>
        <w:t xml:space="preserve">, ha añadido: "Colaborar en la creación del </w:t>
      </w:r>
      <w:proofErr w:type="spellStart"/>
      <w:r w:rsidRPr="00C858B7">
        <w:rPr>
          <w:rFonts w:ascii="Arial" w:eastAsiaTheme="minorHAnsi" w:hAnsi="Arial" w:cs="Arial"/>
          <w:color w:val="2C2D30" w:themeColor="text1"/>
          <w:sz w:val="22"/>
          <w:szCs w:val="22"/>
          <w:lang w:val="es-ES"/>
        </w:rPr>
        <w:t>TravelTech</w:t>
      </w:r>
      <w:proofErr w:type="spellEnd"/>
      <w:r w:rsidRPr="00C858B7">
        <w:rPr>
          <w:rFonts w:ascii="Arial" w:eastAsiaTheme="minorHAnsi" w:hAnsi="Arial" w:cs="Arial"/>
          <w:color w:val="2C2D30" w:themeColor="text1"/>
          <w:sz w:val="22"/>
          <w:szCs w:val="22"/>
          <w:lang w:val="es-ES"/>
        </w:rPr>
        <w:t xml:space="preserve"> </w:t>
      </w:r>
      <w:proofErr w:type="spellStart"/>
      <w:r w:rsidRPr="00C858B7">
        <w:rPr>
          <w:rFonts w:ascii="Arial" w:eastAsiaTheme="minorHAnsi" w:hAnsi="Arial" w:cs="Arial"/>
          <w:color w:val="2C2D30" w:themeColor="text1"/>
          <w:sz w:val="22"/>
          <w:szCs w:val="22"/>
          <w:lang w:val="es-ES"/>
        </w:rPr>
        <w:t>Lab</w:t>
      </w:r>
      <w:proofErr w:type="spellEnd"/>
      <w:r w:rsidRPr="00C858B7">
        <w:rPr>
          <w:rFonts w:ascii="Arial" w:eastAsiaTheme="minorHAnsi" w:hAnsi="Arial" w:cs="Arial"/>
          <w:color w:val="2C2D30" w:themeColor="text1"/>
          <w:sz w:val="22"/>
          <w:szCs w:val="22"/>
          <w:lang w:val="es-ES"/>
        </w:rPr>
        <w:t xml:space="preserve"> </w:t>
      </w:r>
      <w:proofErr w:type="spellStart"/>
      <w:r w:rsidRPr="00C858B7">
        <w:rPr>
          <w:rFonts w:ascii="Arial" w:eastAsiaTheme="minorHAnsi" w:hAnsi="Arial" w:cs="Arial"/>
          <w:color w:val="2C2D30" w:themeColor="text1"/>
          <w:sz w:val="22"/>
          <w:szCs w:val="22"/>
          <w:lang w:val="es-ES"/>
        </w:rPr>
        <w:t>by</w:t>
      </w:r>
      <w:proofErr w:type="spellEnd"/>
      <w:r w:rsidRPr="00C858B7">
        <w:rPr>
          <w:rFonts w:ascii="Arial" w:eastAsiaTheme="minorHAnsi" w:hAnsi="Arial" w:cs="Arial"/>
          <w:color w:val="2C2D30" w:themeColor="text1"/>
          <w:sz w:val="22"/>
          <w:szCs w:val="22"/>
          <w:lang w:val="es-ES"/>
        </w:rPr>
        <w:t xml:space="preserve"> </w:t>
      </w:r>
      <w:proofErr w:type="spellStart"/>
      <w:r w:rsidRPr="00C858B7">
        <w:rPr>
          <w:rFonts w:ascii="Arial" w:eastAsiaTheme="minorHAnsi" w:hAnsi="Arial" w:cs="Arial"/>
          <w:color w:val="2C2D30" w:themeColor="text1"/>
          <w:sz w:val="22"/>
          <w:szCs w:val="22"/>
          <w:lang w:val="es-ES"/>
        </w:rPr>
        <w:t>Hotelbeds</w:t>
      </w:r>
      <w:proofErr w:type="spellEnd"/>
      <w:r w:rsidRPr="00C858B7">
        <w:rPr>
          <w:rFonts w:ascii="Arial" w:eastAsiaTheme="minorHAnsi" w:hAnsi="Arial" w:cs="Arial"/>
          <w:color w:val="2C2D30" w:themeColor="text1"/>
          <w:sz w:val="22"/>
          <w:szCs w:val="22"/>
          <w:lang w:val="es-ES"/>
        </w:rPr>
        <w:t xml:space="preserve"> es un proyecto apasionante al que estamos encantados de prestar toda nuestra experiencia en el ecosistema emprendedor internacional. Juntos navegaremos en la búsqueda de las </w:t>
      </w:r>
      <w:proofErr w:type="gramStart"/>
      <w:r w:rsidRPr="00C858B7">
        <w:rPr>
          <w:rFonts w:ascii="Arial" w:eastAsiaTheme="minorHAnsi" w:hAnsi="Arial" w:cs="Arial"/>
          <w:color w:val="2C2D30" w:themeColor="text1"/>
          <w:sz w:val="22"/>
          <w:szCs w:val="22"/>
          <w:lang w:val="es-ES"/>
        </w:rPr>
        <w:lastRenderedPageBreak/>
        <w:t>startups más innovadoras</w:t>
      </w:r>
      <w:proofErr w:type="gramEnd"/>
      <w:r w:rsidRPr="00C858B7">
        <w:rPr>
          <w:rFonts w:ascii="Arial" w:eastAsiaTheme="minorHAnsi" w:hAnsi="Arial" w:cs="Arial"/>
          <w:color w:val="2C2D30" w:themeColor="text1"/>
          <w:sz w:val="22"/>
          <w:szCs w:val="22"/>
          <w:lang w:val="es-ES"/>
        </w:rPr>
        <w:t xml:space="preserve"> del sector de los viajes y el turismo que puedan crear un impacto real en el negocio y ayudar en su transformación digital".</w:t>
      </w:r>
    </w:p>
    <w:p w14:paraId="23FB7B0E" w14:textId="77777777" w:rsidR="00B75479" w:rsidRPr="00C858B7" w:rsidRDefault="00B75479" w:rsidP="008902CB">
      <w:pPr>
        <w:pStyle w:val="PrrafoTelefnica"/>
        <w:ind w:left="0"/>
        <w:jc w:val="both"/>
        <w:rPr>
          <w:rFonts w:eastAsiaTheme="minorHAnsi"/>
          <w:color w:val="2C2D30" w:themeColor="text1"/>
          <w:lang w:val="es-ES"/>
        </w:rPr>
      </w:pPr>
    </w:p>
    <w:p w14:paraId="6DD6FB89" w14:textId="371B00E7" w:rsidR="00C657DD" w:rsidRPr="007F656F" w:rsidRDefault="00B75479" w:rsidP="006B1C91">
      <w:pPr>
        <w:pStyle w:val="PrrafoTelefnica"/>
        <w:ind w:left="0"/>
        <w:jc w:val="both"/>
        <w:rPr>
          <w:rFonts w:ascii="Arial" w:eastAsiaTheme="minorHAnsi" w:hAnsi="Arial" w:cs="Arial"/>
          <w:color w:val="2C2D30" w:themeColor="text1"/>
          <w:sz w:val="22"/>
          <w:szCs w:val="22"/>
          <w:lang w:val="es-ES"/>
        </w:rPr>
      </w:pPr>
      <w:r w:rsidRPr="00C858B7">
        <w:rPr>
          <w:rFonts w:ascii="Arial" w:eastAsiaTheme="minorHAnsi" w:hAnsi="Arial" w:cs="Arial"/>
          <w:color w:val="2C2D30" w:themeColor="text1"/>
          <w:sz w:val="22"/>
          <w:szCs w:val="22"/>
          <w:lang w:val="es-ES"/>
        </w:rPr>
        <w:t xml:space="preserve">Se anima a los </w:t>
      </w:r>
      <w:r w:rsidR="00A875FC">
        <w:rPr>
          <w:rFonts w:ascii="Arial" w:eastAsiaTheme="minorHAnsi" w:hAnsi="Arial" w:cs="Arial"/>
          <w:color w:val="2C2D30" w:themeColor="text1"/>
          <w:sz w:val="22"/>
          <w:szCs w:val="22"/>
          <w:lang w:val="es-ES"/>
        </w:rPr>
        <w:t xml:space="preserve">emprendedores </w:t>
      </w:r>
      <w:r w:rsidRPr="00C858B7">
        <w:rPr>
          <w:rFonts w:ascii="Arial" w:eastAsiaTheme="minorHAnsi" w:hAnsi="Arial" w:cs="Arial"/>
          <w:color w:val="2C2D30" w:themeColor="text1"/>
          <w:sz w:val="22"/>
          <w:szCs w:val="22"/>
          <w:lang w:val="es-ES"/>
        </w:rPr>
        <w:t>a visitar el sitio web traveltechlab.net para obtener más información y presentar su candidatura</w:t>
      </w:r>
      <w:r w:rsidR="00C4059B">
        <w:rPr>
          <w:rFonts w:ascii="Arial" w:eastAsiaTheme="minorHAnsi" w:hAnsi="Arial" w:cs="Arial"/>
          <w:color w:val="2C2D30" w:themeColor="text1"/>
          <w:sz w:val="22"/>
          <w:szCs w:val="22"/>
          <w:lang w:val="es-ES"/>
        </w:rPr>
        <w:t xml:space="preserve"> al reto</w:t>
      </w:r>
      <w:r w:rsidRPr="00C858B7">
        <w:rPr>
          <w:rFonts w:ascii="Arial" w:eastAsiaTheme="minorHAnsi" w:hAnsi="Arial" w:cs="Arial"/>
          <w:color w:val="2C2D30" w:themeColor="text1"/>
          <w:sz w:val="22"/>
          <w:szCs w:val="22"/>
          <w:lang w:val="es-ES"/>
        </w:rPr>
        <w:t>. El plazo de presentación finaliza el 28 de marzo y los ganadores se anunciarán en mayo de 2023.</w:t>
      </w:r>
      <w:r w:rsidR="007F656F">
        <w:rPr>
          <w:rFonts w:ascii="Arial" w:eastAsiaTheme="minorHAnsi" w:hAnsi="Arial" w:cs="Arial"/>
          <w:color w:val="2C2D30" w:themeColor="text1"/>
          <w:sz w:val="22"/>
          <w:szCs w:val="22"/>
          <w:lang w:val="es-ES"/>
        </w:rPr>
        <w:t xml:space="preserve"> </w:t>
      </w:r>
    </w:p>
    <w:p w14:paraId="166205C1" w14:textId="77777777" w:rsidR="00B75479" w:rsidRPr="00C858B7" w:rsidRDefault="00B75479" w:rsidP="006B1C91">
      <w:pPr>
        <w:pStyle w:val="PrrafoTelefnica"/>
        <w:ind w:left="0"/>
        <w:jc w:val="both"/>
        <w:rPr>
          <w:rFonts w:ascii="Arial" w:eastAsiaTheme="minorHAnsi" w:hAnsi="Arial" w:cs="Arial"/>
          <w:color w:val="auto"/>
          <w:sz w:val="22"/>
          <w:szCs w:val="22"/>
          <w:lang w:val="es-ES"/>
        </w:rPr>
      </w:pPr>
    </w:p>
    <w:p w14:paraId="7C6CADA5" w14:textId="47042308" w:rsidR="00F71152" w:rsidRPr="00C858B7" w:rsidRDefault="00F71152" w:rsidP="00C236D8">
      <w:pPr>
        <w:pStyle w:val="PrrafoTelefnica"/>
        <w:spacing w:line="276" w:lineRule="auto"/>
        <w:ind w:left="0"/>
        <w:jc w:val="both"/>
        <w:rPr>
          <w:rFonts w:ascii="Arial" w:eastAsiaTheme="minorHAnsi" w:hAnsi="Arial" w:cs="Arial"/>
          <w:color w:val="2C2D30" w:themeColor="text1"/>
          <w:sz w:val="22"/>
          <w:szCs w:val="22"/>
          <w:lang w:val="es-ES"/>
        </w:rPr>
      </w:pPr>
    </w:p>
    <w:p w14:paraId="04C0C7DF" w14:textId="7B4AC01D" w:rsidR="00A91611" w:rsidRPr="00C858B7" w:rsidRDefault="00C53CCC" w:rsidP="00C53CCC">
      <w:pPr>
        <w:pStyle w:val="PrrafoTelefnica"/>
        <w:spacing w:line="276" w:lineRule="auto"/>
        <w:ind w:left="0"/>
        <w:jc w:val="center"/>
        <w:rPr>
          <w:rFonts w:ascii="Arial" w:eastAsiaTheme="minorHAnsi" w:hAnsi="Arial" w:cs="Arial"/>
          <w:color w:val="2C2D30" w:themeColor="text1"/>
          <w:sz w:val="22"/>
          <w:szCs w:val="22"/>
          <w:lang w:val="es-ES"/>
        </w:rPr>
      </w:pPr>
      <w:r w:rsidRPr="00C858B7">
        <w:rPr>
          <w:rFonts w:ascii="Arial" w:eastAsiaTheme="minorHAnsi" w:hAnsi="Arial" w:cs="Arial"/>
          <w:color w:val="2C2D30" w:themeColor="text1"/>
          <w:sz w:val="22"/>
          <w:szCs w:val="22"/>
          <w:lang w:val="es-ES"/>
        </w:rPr>
        <w:t>###</w:t>
      </w:r>
    </w:p>
    <w:p w14:paraId="0E9A8856" w14:textId="77777777" w:rsidR="00F71152" w:rsidRPr="00C858B7" w:rsidRDefault="00F71152" w:rsidP="00C236D8">
      <w:pPr>
        <w:pStyle w:val="PrrafoTelefnica"/>
        <w:spacing w:line="276" w:lineRule="auto"/>
        <w:ind w:left="0"/>
        <w:jc w:val="both"/>
        <w:rPr>
          <w:rFonts w:ascii="Arial" w:eastAsiaTheme="minorHAnsi" w:hAnsi="Arial" w:cs="Arial"/>
          <w:color w:val="2C2D30" w:themeColor="text1"/>
          <w:sz w:val="22"/>
          <w:szCs w:val="22"/>
          <w:lang w:val="es-ES"/>
        </w:rPr>
      </w:pPr>
    </w:p>
    <w:p w14:paraId="5B8EBB95" w14:textId="0E9993DA" w:rsidR="005D04FA" w:rsidRPr="00C858B7" w:rsidRDefault="005D04FA" w:rsidP="00C858B7">
      <w:pPr>
        <w:spacing w:line="240" w:lineRule="auto"/>
        <w:jc w:val="both"/>
        <w:rPr>
          <w:rFonts w:cs="Arial"/>
          <w:b/>
          <w:color w:val="auto"/>
          <w:sz w:val="20"/>
          <w:szCs w:val="20"/>
        </w:rPr>
      </w:pPr>
      <w:r w:rsidRPr="00C858B7">
        <w:rPr>
          <w:rFonts w:cs="Arial"/>
          <w:b/>
          <w:color w:val="auto"/>
          <w:sz w:val="20"/>
          <w:szCs w:val="20"/>
        </w:rPr>
        <w:t xml:space="preserve">Acerca de </w:t>
      </w:r>
      <w:proofErr w:type="spellStart"/>
      <w:r w:rsidRPr="00C858B7">
        <w:rPr>
          <w:rFonts w:cs="Arial"/>
          <w:b/>
          <w:color w:val="auto"/>
          <w:sz w:val="20"/>
          <w:szCs w:val="20"/>
        </w:rPr>
        <w:t>Hotelbeds</w:t>
      </w:r>
      <w:proofErr w:type="spellEnd"/>
    </w:p>
    <w:p w14:paraId="51E53421" w14:textId="76519E3B" w:rsidR="00A91611" w:rsidRPr="00C858B7" w:rsidRDefault="005D04FA" w:rsidP="00C858B7">
      <w:pPr>
        <w:spacing w:line="240" w:lineRule="auto"/>
        <w:jc w:val="both"/>
        <w:rPr>
          <w:rFonts w:cs="Arial"/>
          <w:bCs/>
          <w:color w:val="auto"/>
          <w:sz w:val="20"/>
          <w:szCs w:val="20"/>
        </w:rPr>
      </w:pPr>
      <w:proofErr w:type="spellStart"/>
      <w:r w:rsidRPr="00C858B7">
        <w:rPr>
          <w:rFonts w:cs="Arial"/>
          <w:bCs/>
          <w:color w:val="auto"/>
          <w:sz w:val="20"/>
          <w:szCs w:val="20"/>
        </w:rPr>
        <w:t>Hotelbeds</w:t>
      </w:r>
      <w:proofErr w:type="spellEnd"/>
      <w:r w:rsidRPr="00C858B7">
        <w:rPr>
          <w:rFonts w:cs="Arial"/>
          <w:bCs/>
          <w:color w:val="auto"/>
          <w:sz w:val="20"/>
          <w:szCs w:val="20"/>
        </w:rPr>
        <w:t xml:space="preserve"> es líder mundial en el espacio </w:t>
      </w:r>
      <w:proofErr w:type="spellStart"/>
      <w:r w:rsidRPr="00C858B7">
        <w:rPr>
          <w:rFonts w:cs="Arial"/>
          <w:bCs/>
          <w:color w:val="auto"/>
          <w:sz w:val="20"/>
          <w:szCs w:val="20"/>
        </w:rPr>
        <w:t>TravelTech</w:t>
      </w:r>
      <w:proofErr w:type="spellEnd"/>
      <w:r w:rsidRPr="00C858B7">
        <w:rPr>
          <w:rFonts w:cs="Arial"/>
          <w:bCs/>
          <w:color w:val="auto"/>
          <w:sz w:val="20"/>
          <w:szCs w:val="20"/>
        </w:rPr>
        <w:t>, conectando y potenciando a las empresas al facilitar puentes en el ecosistema de viajes en constante cambio y expansión. Nuestras plataformas tecnológicas basadas en la nube ofrecen un acceso rápido y sencillo a una red global de productos de viaje, desde el alojamiento hasta los servicios adicionales y los pagos, mientras que la riqueza de los datos y la inteligencia ayudan a generar demanda. Al operar exclusivamente en el ámbito B2B, estamos en una posición única para impulsar el crecimiento de nuestros socios sin competir por el cliente final. Nuestros equipos de más de 3.000 expertos sobre el terreno ofrecen experiencia y apoyo locales para impulsar aún más el comercio, incluso en los espacios más difíciles de alcanzar. Nuestra combinación única de tecnología, datos y personas apasionadas sirve de catalizador para los agentes de viajes B2B que desean desarrollar todo su potencial.</w:t>
      </w:r>
    </w:p>
    <w:p w14:paraId="44F311FF" w14:textId="0255F7D7" w:rsidR="00A91611" w:rsidRDefault="00A91611" w:rsidP="00C858B7">
      <w:pPr>
        <w:spacing w:line="240" w:lineRule="auto"/>
        <w:rPr>
          <w:rFonts w:cs="Arial"/>
          <w:color w:val="auto"/>
          <w:sz w:val="20"/>
          <w:szCs w:val="20"/>
        </w:rPr>
      </w:pPr>
    </w:p>
    <w:p w14:paraId="3711A42F" w14:textId="77777777" w:rsidR="008A6C00" w:rsidRPr="00C858B7" w:rsidRDefault="008A6C00" w:rsidP="00C858B7">
      <w:pPr>
        <w:spacing w:line="240" w:lineRule="auto"/>
        <w:rPr>
          <w:rFonts w:cs="Arial"/>
          <w:sz w:val="20"/>
          <w:szCs w:val="20"/>
        </w:rPr>
      </w:pPr>
    </w:p>
    <w:p w14:paraId="195111B3" w14:textId="77777777" w:rsidR="005D04FA" w:rsidRPr="00C858B7" w:rsidRDefault="005D04FA" w:rsidP="00C858B7">
      <w:pPr>
        <w:spacing w:line="240" w:lineRule="auto"/>
        <w:jc w:val="both"/>
        <w:rPr>
          <w:rFonts w:cs="Arial"/>
          <w:b/>
          <w:color w:val="auto"/>
          <w:sz w:val="20"/>
          <w:szCs w:val="20"/>
        </w:rPr>
      </w:pPr>
      <w:r w:rsidRPr="005D04FA">
        <w:rPr>
          <w:rFonts w:cs="Arial"/>
          <w:b/>
          <w:color w:val="auto"/>
          <w:sz w:val="20"/>
          <w:szCs w:val="20"/>
        </w:rPr>
        <w:t>Sobre Wayra</w:t>
      </w:r>
      <w:bookmarkStart w:id="0" w:name="_Hlk119052459"/>
    </w:p>
    <w:p w14:paraId="2FF9B605" w14:textId="77777777" w:rsidR="004667AF" w:rsidRDefault="005D04FA" w:rsidP="004667AF">
      <w:pPr>
        <w:spacing w:line="240" w:lineRule="auto"/>
        <w:jc w:val="both"/>
        <w:rPr>
          <w:rFonts w:eastAsia="Calibri" w:cs="Arial"/>
          <w:color w:val="auto"/>
          <w:sz w:val="20"/>
          <w:szCs w:val="20"/>
        </w:rPr>
      </w:pPr>
      <w:r w:rsidRPr="005D04FA">
        <w:rPr>
          <w:rFonts w:cs="Arial"/>
          <w:bCs/>
          <w:color w:val="auto"/>
          <w:sz w:val="20"/>
          <w:szCs w:val="20"/>
        </w:rPr>
        <w:t>Wayra es la iniciativa de emprendimiento que forma parte del programa de Innovación Abierta de Telefónica</w:t>
      </w:r>
      <w:r w:rsidR="00A6702E">
        <w:rPr>
          <w:rFonts w:cs="Arial"/>
          <w:bCs/>
          <w:color w:val="auto"/>
          <w:sz w:val="20"/>
          <w:szCs w:val="20"/>
        </w:rPr>
        <w:t xml:space="preserve"> Movistar</w:t>
      </w:r>
      <w:r w:rsidRPr="005D04FA">
        <w:rPr>
          <w:rFonts w:eastAsia="Calibri" w:cs="Arial"/>
          <w:bCs/>
          <w:color w:val="auto"/>
          <w:sz w:val="20"/>
          <w:szCs w:val="20"/>
        </w:rPr>
        <w:t>, el</w:t>
      </w:r>
      <w:r w:rsidRPr="005D04FA">
        <w:rPr>
          <w:rFonts w:eastAsia="Calibri" w:cs="Arial"/>
          <w:color w:val="auto"/>
          <w:sz w:val="20"/>
          <w:szCs w:val="20"/>
        </w:rPr>
        <w:t xml:space="preserve"> más global, tecnológico y conectado del mundo. </w:t>
      </w:r>
      <w:r w:rsidR="00A6702E">
        <w:rPr>
          <w:rFonts w:eastAsia="Calibri" w:cs="Arial"/>
          <w:color w:val="auto"/>
          <w:sz w:val="20"/>
          <w:szCs w:val="20"/>
        </w:rPr>
        <w:t xml:space="preserve">Es </w:t>
      </w:r>
      <w:r w:rsidR="00A6702E" w:rsidRPr="00A6702E">
        <w:rPr>
          <w:rFonts w:eastAsia="Calibri" w:cs="Arial"/>
          <w:color w:val="auto"/>
          <w:sz w:val="20"/>
          <w:szCs w:val="20"/>
        </w:rPr>
        <w:t xml:space="preserve">el aliado en Innovación Abierta que invierte en disruptivos tecnológicos de la región y facilita sus vínculos con todo el ecosistema (inversores, clientes, aliados, </w:t>
      </w:r>
      <w:proofErr w:type="spellStart"/>
      <w:r w:rsidR="00A6702E" w:rsidRPr="00A6702E">
        <w:rPr>
          <w:rFonts w:eastAsia="Calibri" w:cs="Arial"/>
          <w:color w:val="auto"/>
          <w:sz w:val="20"/>
          <w:szCs w:val="20"/>
        </w:rPr>
        <w:t>etc</w:t>
      </w:r>
      <w:proofErr w:type="spellEnd"/>
      <w:r w:rsidR="00A6702E" w:rsidRPr="00A6702E">
        <w:rPr>
          <w:rFonts w:eastAsia="Calibri" w:cs="Arial"/>
          <w:color w:val="auto"/>
          <w:sz w:val="20"/>
          <w:szCs w:val="20"/>
        </w:rPr>
        <w:t>) añadi</w:t>
      </w:r>
      <w:r w:rsidR="00A6702E">
        <w:rPr>
          <w:rFonts w:eastAsia="Calibri" w:cs="Arial"/>
          <w:color w:val="auto"/>
          <w:sz w:val="20"/>
          <w:szCs w:val="20"/>
        </w:rPr>
        <w:t>e</w:t>
      </w:r>
      <w:r w:rsidR="00A6702E" w:rsidRPr="00A6702E">
        <w:rPr>
          <w:rFonts w:eastAsia="Calibri" w:cs="Arial"/>
          <w:color w:val="auto"/>
          <w:sz w:val="20"/>
          <w:szCs w:val="20"/>
        </w:rPr>
        <w:t>ndo valor y generando oportunidades de negocio conjuntas.</w:t>
      </w:r>
    </w:p>
    <w:p w14:paraId="3102C380" w14:textId="1F107FDB" w:rsidR="00A6702E" w:rsidRPr="004667AF" w:rsidRDefault="004667AF" w:rsidP="004667AF">
      <w:pPr>
        <w:spacing w:line="240" w:lineRule="auto"/>
        <w:jc w:val="both"/>
        <w:rPr>
          <w:rFonts w:eastAsia="Calibri" w:cs="Arial"/>
          <w:color w:val="auto"/>
          <w:sz w:val="20"/>
          <w:szCs w:val="20"/>
        </w:rPr>
      </w:pPr>
      <w:r w:rsidRPr="004667AF">
        <w:rPr>
          <w:rFonts w:eastAsia="Calibri" w:cs="Arial"/>
          <w:color w:val="auto"/>
          <w:sz w:val="20"/>
          <w:szCs w:val="20"/>
        </w:rPr>
        <w:t>C</w:t>
      </w:r>
      <w:r w:rsidR="00A6702E" w:rsidRPr="004667AF">
        <w:rPr>
          <w:rFonts w:eastAsia="Calibri" w:cs="Arial"/>
          <w:color w:val="auto"/>
          <w:sz w:val="20"/>
          <w:szCs w:val="20"/>
        </w:rPr>
        <w:t xml:space="preserve">on operaciones en Alemania, Argentina, Brasil, Colombia, España (Madrid y Barcelona), UK, Chile, Perú y México, Wayra cuenta actualmente con más de 500 startups activas </w:t>
      </w:r>
      <w:r>
        <w:rPr>
          <w:rFonts w:eastAsia="Calibri" w:cs="Arial"/>
          <w:color w:val="auto"/>
          <w:sz w:val="20"/>
          <w:szCs w:val="20"/>
        </w:rPr>
        <w:t xml:space="preserve">y más de 130 están haciendo negocio con la compañía. </w:t>
      </w:r>
    </w:p>
    <w:p w14:paraId="1485B4C9" w14:textId="77777777" w:rsidR="00A6702E" w:rsidRDefault="00A6702E" w:rsidP="00C858B7">
      <w:pPr>
        <w:spacing w:line="240" w:lineRule="auto"/>
        <w:jc w:val="both"/>
        <w:rPr>
          <w:rFonts w:eastAsia="Calibri" w:cs="Arial"/>
          <w:color w:val="auto"/>
          <w:sz w:val="20"/>
          <w:szCs w:val="20"/>
        </w:rPr>
      </w:pPr>
    </w:p>
    <w:bookmarkEnd w:id="0"/>
    <w:p w14:paraId="3EED1B2B" w14:textId="09829A54" w:rsidR="00F162BE" w:rsidRPr="005D04FA" w:rsidRDefault="00F162BE" w:rsidP="00D63542">
      <w:pPr>
        <w:pStyle w:val="Prrafodelista"/>
        <w:spacing w:line="276" w:lineRule="auto"/>
        <w:ind w:left="0"/>
        <w:rPr>
          <w:rFonts w:cs="Arial"/>
          <w:sz w:val="20"/>
          <w:szCs w:val="20"/>
        </w:rPr>
      </w:pPr>
    </w:p>
    <w:sectPr w:rsidR="00F162BE" w:rsidRPr="005D04FA" w:rsidSect="00BE5280">
      <w:footerReference w:type="default" r:id="rId13"/>
      <w:pgSz w:w="11906" w:h="16838"/>
      <w:pgMar w:top="1276"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401F1" w14:textId="77777777" w:rsidR="00263508" w:rsidRDefault="00263508" w:rsidP="0039207B">
      <w:r>
        <w:separator/>
      </w:r>
    </w:p>
  </w:endnote>
  <w:endnote w:type="continuationSeparator" w:id="0">
    <w:p w14:paraId="30E8E23A" w14:textId="77777777" w:rsidR="00263508" w:rsidRDefault="00263508" w:rsidP="0039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nkinter Sans">
    <w:altName w:val="Cambria"/>
    <w:charset w:val="00"/>
    <w:family w:val="auto"/>
    <w:pitch w:val="variable"/>
    <w:sig w:usb0="800002EF" w:usb1="0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315F" w14:textId="77777777" w:rsidR="00C12F49" w:rsidRPr="00C12F49" w:rsidRDefault="00C12F49" w:rsidP="00C12F49">
    <w:pPr>
      <w:keepNext/>
      <w:keepLines/>
      <w:pBdr>
        <w:top w:val="none" w:sz="0" w:space="0" w:color="000000"/>
        <w:left w:val="none" w:sz="0" w:space="0" w:color="000000"/>
        <w:bottom w:val="none" w:sz="0" w:space="0" w:color="000000"/>
        <w:right w:val="none" w:sz="0" w:space="0" w:color="000000"/>
        <w:between w:val="none" w:sz="0" w:space="0" w:color="000000"/>
      </w:pBdr>
      <w:spacing w:before="40"/>
      <w:rPr>
        <w:rFonts w:eastAsia="Arial" w:cs="Arial"/>
        <w:b/>
        <w:color w:val="2C2D30"/>
        <w:sz w:val="20"/>
        <w:szCs w:val="20"/>
      </w:rPr>
    </w:pPr>
  </w:p>
  <w:p w14:paraId="09CD7C75" w14:textId="77777777" w:rsidR="00701B14" w:rsidRPr="00115D98" w:rsidRDefault="00701B14" w:rsidP="003920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B0560" w14:textId="77777777" w:rsidR="00263508" w:rsidRDefault="00263508" w:rsidP="0039207B">
      <w:r>
        <w:separator/>
      </w:r>
    </w:p>
  </w:footnote>
  <w:footnote w:type="continuationSeparator" w:id="0">
    <w:p w14:paraId="538D1C83" w14:textId="77777777" w:rsidR="00263508" w:rsidRDefault="00263508" w:rsidP="00392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95C37"/>
    <w:multiLevelType w:val="hybridMultilevel"/>
    <w:tmpl w:val="07B40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1973DC"/>
    <w:multiLevelType w:val="hybridMultilevel"/>
    <w:tmpl w:val="32D0DB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CD675E"/>
    <w:multiLevelType w:val="multilevel"/>
    <w:tmpl w:val="9A8ED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FE122C"/>
    <w:multiLevelType w:val="hybridMultilevel"/>
    <w:tmpl w:val="BD4CC45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0FC4644"/>
    <w:multiLevelType w:val="hybridMultilevel"/>
    <w:tmpl w:val="AE1C10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1662C36"/>
    <w:multiLevelType w:val="hybridMultilevel"/>
    <w:tmpl w:val="AAEA4C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3D30838"/>
    <w:multiLevelType w:val="hybridMultilevel"/>
    <w:tmpl w:val="B6BAB4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8D2337B"/>
    <w:multiLevelType w:val="hybridMultilevel"/>
    <w:tmpl w:val="86E81B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1B700E5"/>
    <w:multiLevelType w:val="hybridMultilevel"/>
    <w:tmpl w:val="D77EA2D2"/>
    <w:lvl w:ilvl="0" w:tplc="F586DFA2">
      <w:numFmt w:val="bullet"/>
      <w:pStyle w:val="5BulletPoints"/>
      <w:lvlText w:val="-"/>
      <w:lvlJc w:val="left"/>
      <w:pPr>
        <w:ind w:left="927" w:hanging="360"/>
      </w:pPr>
      <w:rPr>
        <w:rFonts w:ascii="Bankinter Sans" w:eastAsiaTheme="minorHAnsi" w:hAnsi="Bankinter Sans" w:cstheme="majorBidi"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9" w15:restartNumberingAfterBreak="0">
    <w:nsid w:val="69217355"/>
    <w:multiLevelType w:val="hybridMultilevel"/>
    <w:tmpl w:val="CA1293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B00282F"/>
    <w:multiLevelType w:val="hybridMultilevel"/>
    <w:tmpl w:val="7C7621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CCD1F1C"/>
    <w:multiLevelType w:val="hybridMultilevel"/>
    <w:tmpl w:val="E578E070"/>
    <w:lvl w:ilvl="0" w:tplc="D214C27E">
      <w:start w:val="1"/>
      <w:numFmt w:val="bullet"/>
      <w:pStyle w:val="ListaPrrafoTelefnica"/>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1324234205">
    <w:abstractNumId w:val="1"/>
  </w:num>
  <w:num w:numId="2" w16cid:durableId="1614050754">
    <w:abstractNumId w:val="5"/>
  </w:num>
  <w:num w:numId="3" w16cid:durableId="2076394454">
    <w:abstractNumId w:val="3"/>
  </w:num>
  <w:num w:numId="4" w16cid:durableId="2002806985">
    <w:abstractNumId w:val="10"/>
  </w:num>
  <w:num w:numId="5" w16cid:durableId="989332292">
    <w:abstractNumId w:val="11"/>
  </w:num>
  <w:num w:numId="6" w16cid:durableId="1575431303">
    <w:abstractNumId w:val="9"/>
  </w:num>
  <w:num w:numId="7" w16cid:durableId="1402370574">
    <w:abstractNumId w:val="8"/>
  </w:num>
  <w:num w:numId="8" w16cid:durableId="695665828">
    <w:abstractNumId w:val="11"/>
  </w:num>
  <w:num w:numId="9" w16cid:durableId="312487523">
    <w:abstractNumId w:val="6"/>
  </w:num>
  <w:num w:numId="10" w16cid:durableId="202595123">
    <w:abstractNumId w:val="11"/>
  </w:num>
  <w:num w:numId="11" w16cid:durableId="1467510859">
    <w:abstractNumId w:val="11"/>
  </w:num>
  <w:num w:numId="12" w16cid:durableId="2108652222">
    <w:abstractNumId w:val="0"/>
  </w:num>
  <w:num w:numId="13" w16cid:durableId="1312751707">
    <w:abstractNumId w:val="2"/>
  </w:num>
  <w:num w:numId="14" w16cid:durableId="1800299711">
    <w:abstractNumId w:val="11"/>
  </w:num>
  <w:num w:numId="15" w16cid:durableId="1966692712">
    <w:abstractNumId w:val="4"/>
  </w:num>
  <w:num w:numId="16" w16cid:durableId="15431328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D0"/>
    <w:rsid w:val="00006DE2"/>
    <w:rsid w:val="00026371"/>
    <w:rsid w:val="00026551"/>
    <w:rsid w:val="000325FE"/>
    <w:rsid w:val="00032B8A"/>
    <w:rsid w:val="00033ED7"/>
    <w:rsid w:val="00035FF8"/>
    <w:rsid w:val="000372BA"/>
    <w:rsid w:val="00037423"/>
    <w:rsid w:val="0004392B"/>
    <w:rsid w:val="00050A62"/>
    <w:rsid w:val="00062F7A"/>
    <w:rsid w:val="000650E4"/>
    <w:rsid w:val="000652D3"/>
    <w:rsid w:val="00074170"/>
    <w:rsid w:val="00077DA2"/>
    <w:rsid w:val="0008049D"/>
    <w:rsid w:val="000874D5"/>
    <w:rsid w:val="00090531"/>
    <w:rsid w:val="00091D32"/>
    <w:rsid w:val="000A5B2C"/>
    <w:rsid w:val="000B50F6"/>
    <w:rsid w:val="000B6E16"/>
    <w:rsid w:val="000C63A5"/>
    <w:rsid w:val="000D4FA1"/>
    <w:rsid w:val="000F07DD"/>
    <w:rsid w:val="000F3219"/>
    <w:rsid w:val="0010435F"/>
    <w:rsid w:val="0011356E"/>
    <w:rsid w:val="00114DE7"/>
    <w:rsid w:val="00115D98"/>
    <w:rsid w:val="0011628B"/>
    <w:rsid w:val="00134783"/>
    <w:rsid w:val="00136B7D"/>
    <w:rsid w:val="00136E24"/>
    <w:rsid w:val="0014583A"/>
    <w:rsid w:val="00147B10"/>
    <w:rsid w:val="0015371B"/>
    <w:rsid w:val="00154B9B"/>
    <w:rsid w:val="001564DB"/>
    <w:rsid w:val="00157ECD"/>
    <w:rsid w:val="0016317A"/>
    <w:rsid w:val="001665D1"/>
    <w:rsid w:val="001665E6"/>
    <w:rsid w:val="00185012"/>
    <w:rsid w:val="00190E48"/>
    <w:rsid w:val="0019266B"/>
    <w:rsid w:val="001A56F6"/>
    <w:rsid w:val="001B3851"/>
    <w:rsid w:val="001B7526"/>
    <w:rsid w:val="001C1FCE"/>
    <w:rsid w:val="001C2B9A"/>
    <w:rsid w:val="001C3FD4"/>
    <w:rsid w:val="001D387A"/>
    <w:rsid w:val="001D7772"/>
    <w:rsid w:val="001E3665"/>
    <w:rsid w:val="001F372E"/>
    <w:rsid w:val="002103C6"/>
    <w:rsid w:val="002111DC"/>
    <w:rsid w:val="00211FC2"/>
    <w:rsid w:val="0021312B"/>
    <w:rsid w:val="00220CF4"/>
    <w:rsid w:val="00224A89"/>
    <w:rsid w:val="00224FC9"/>
    <w:rsid w:val="002327A3"/>
    <w:rsid w:val="00233780"/>
    <w:rsid w:val="00234F67"/>
    <w:rsid w:val="00242B4F"/>
    <w:rsid w:val="002435FB"/>
    <w:rsid w:val="00255A85"/>
    <w:rsid w:val="0025700C"/>
    <w:rsid w:val="00263508"/>
    <w:rsid w:val="00263561"/>
    <w:rsid w:val="00267F98"/>
    <w:rsid w:val="00270E04"/>
    <w:rsid w:val="00284B2B"/>
    <w:rsid w:val="00292130"/>
    <w:rsid w:val="002A5020"/>
    <w:rsid w:val="002A6151"/>
    <w:rsid w:val="002B0778"/>
    <w:rsid w:val="002B54DE"/>
    <w:rsid w:val="002B73BD"/>
    <w:rsid w:val="002C546E"/>
    <w:rsid w:val="002C548F"/>
    <w:rsid w:val="002D4F36"/>
    <w:rsid w:val="002D5103"/>
    <w:rsid w:val="002E18BF"/>
    <w:rsid w:val="002E553F"/>
    <w:rsid w:val="002E7A55"/>
    <w:rsid w:val="002F4995"/>
    <w:rsid w:val="002F6D71"/>
    <w:rsid w:val="002F7A84"/>
    <w:rsid w:val="0030190D"/>
    <w:rsid w:val="00313CE9"/>
    <w:rsid w:val="00320078"/>
    <w:rsid w:val="003204BC"/>
    <w:rsid w:val="00321AC8"/>
    <w:rsid w:val="003256F5"/>
    <w:rsid w:val="003379B3"/>
    <w:rsid w:val="00341414"/>
    <w:rsid w:val="00343CE6"/>
    <w:rsid w:val="00344D67"/>
    <w:rsid w:val="00350ECA"/>
    <w:rsid w:val="003513C8"/>
    <w:rsid w:val="00351437"/>
    <w:rsid w:val="00355532"/>
    <w:rsid w:val="003622C5"/>
    <w:rsid w:val="00362C3B"/>
    <w:rsid w:val="00363827"/>
    <w:rsid w:val="003663C9"/>
    <w:rsid w:val="00377AF9"/>
    <w:rsid w:val="00377C3D"/>
    <w:rsid w:val="00377DC3"/>
    <w:rsid w:val="00380F21"/>
    <w:rsid w:val="00384578"/>
    <w:rsid w:val="00385089"/>
    <w:rsid w:val="0039207B"/>
    <w:rsid w:val="0039217D"/>
    <w:rsid w:val="003B6098"/>
    <w:rsid w:val="003B6F25"/>
    <w:rsid w:val="003C62FC"/>
    <w:rsid w:val="003C6B5C"/>
    <w:rsid w:val="003D7FC5"/>
    <w:rsid w:val="003E0871"/>
    <w:rsid w:val="003E3597"/>
    <w:rsid w:val="003E44AC"/>
    <w:rsid w:val="003E75DB"/>
    <w:rsid w:val="003F12DA"/>
    <w:rsid w:val="003F1E6C"/>
    <w:rsid w:val="00403CC7"/>
    <w:rsid w:val="00404355"/>
    <w:rsid w:val="004056E3"/>
    <w:rsid w:val="00416C7E"/>
    <w:rsid w:val="00422225"/>
    <w:rsid w:val="00427371"/>
    <w:rsid w:val="00431D45"/>
    <w:rsid w:val="00437156"/>
    <w:rsid w:val="00437813"/>
    <w:rsid w:val="00450651"/>
    <w:rsid w:val="00452FC9"/>
    <w:rsid w:val="00453770"/>
    <w:rsid w:val="00455E36"/>
    <w:rsid w:val="00461082"/>
    <w:rsid w:val="00461AFB"/>
    <w:rsid w:val="004667AF"/>
    <w:rsid w:val="00472B09"/>
    <w:rsid w:val="00472CD8"/>
    <w:rsid w:val="00474CFF"/>
    <w:rsid w:val="0048401A"/>
    <w:rsid w:val="00485B88"/>
    <w:rsid w:val="004864F7"/>
    <w:rsid w:val="00486BD8"/>
    <w:rsid w:val="00491F52"/>
    <w:rsid w:val="004A188D"/>
    <w:rsid w:val="004A4673"/>
    <w:rsid w:val="004A4AAE"/>
    <w:rsid w:val="004B0F55"/>
    <w:rsid w:val="004C6416"/>
    <w:rsid w:val="004D2DE2"/>
    <w:rsid w:val="004D2F73"/>
    <w:rsid w:val="004D532E"/>
    <w:rsid w:val="004D771E"/>
    <w:rsid w:val="004E16AF"/>
    <w:rsid w:val="004E5C78"/>
    <w:rsid w:val="004F3650"/>
    <w:rsid w:val="005047B3"/>
    <w:rsid w:val="00523C28"/>
    <w:rsid w:val="0052776B"/>
    <w:rsid w:val="00530E39"/>
    <w:rsid w:val="00537F2E"/>
    <w:rsid w:val="00540789"/>
    <w:rsid w:val="00544C54"/>
    <w:rsid w:val="005466B0"/>
    <w:rsid w:val="005478E0"/>
    <w:rsid w:val="00552B7F"/>
    <w:rsid w:val="00553307"/>
    <w:rsid w:val="00553B20"/>
    <w:rsid w:val="00556BCB"/>
    <w:rsid w:val="00557404"/>
    <w:rsid w:val="00562BE0"/>
    <w:rsid w:val="00567AD8"/>
    <w:rsid w:val="00573388"/>
    <w:rsid w:val="00597682"/>
    <w:rsid w:val="00597E2E"/>
    <w:rsid w:val="005B2AFD"/>
    <w:rsid w:val="005B30FE"/>
    <w:rsid w:val="005C0043"/>
    <w:rsid w:val="005C6EB8"/>
    <w:rsid w:val="005D04FA"/>
    <w:rsid w:val="005E299C"/>
    <w:rsid w:val="005E487B"/>
    <w:rsid w:val="005F0B76"/>
    <w:rsid w:val="005F19F3"/>
    <w:rsid w:val="005F1A71"/>
    <w:rsid w:val="005F44B2"/>
    <w:rsid w:val="005F6893"/>
    <w:rsid w:val="00614A2E"/>
    <w:rsid w:val="006266BD"/>
    <w:rsid w:val="00627E9A"/>
    <w:rsid w:val="006349D1"/>
    <w:rsid w:val="006413F0"/>
    <w:rsid w:val="0064147B"/>
    <w:rsid w:val="00641971"/>
    <w:rsid w:val="00643E95"/>
    <w:rsid w:val="0064544F"/>
    <w:rsid w:val="0064629B"/>
    <w:rsid w:val="00647CF0"/>
    <w:rsid w:val="00652EB0"/>
    <w:rsid w:val="006575A8"/>
    <w:rsid w:val="0066412B"/>
    <w:rsid w:val="0066427D"/>
    <w:rsid w:val="00665A88"/>
    <w:rsid w:val="00666BE3"/>
    <w:rsid w:val="00673F44"/>
    <w:rsid w:val="00682B49"/>
    <w:rsid w:val="006917DC"/>
    <w:rsid w:val="00691F4B"/>
    <w:rsid w:val="00692659"/>
    <w:rsid w:val="00694C11"/>
    <w:rsid w:val="006B1C91"/>
    <w:rsid w:val="006B4BF7"/>
    <w:rsid w:val="006C1825"/>
    <w:rsid w:val="006C48CF"/>
    <w:rsid w:val="006C506D"/>
    <w:rsid w:val="006C707F"/>
    <w:rsid w:val="006D63E4"/>
    <w:rsid w:val="006E5026"/>
    <w:rsid w:val="006E6BFD"/>
    <w:rsid w:val="006F19ED"/>
    <w:rsid w:val="006F34D8"/>
    <w:rsid w:val="006F75C6"/>
    <w:rsid w:val="006F7D90"/>
    <w:rsid w:val="00701B14"/>
    <w:rsid w:val="00713589"/>
    <w:rsid w:val="00715C6E"/>
    <w:rsid w:val="00715F34"/>
    <w:rsid w:val="0071662A"/>
    <w:rsid w:val="0071767D"/>
    <w:rsid w:val="007315D9"/>
    <w:rsid w:val="00732575"/>
    <w:rsid w:val="00737D65"/>
    <w:rsid w:val="007419B5"/>
    <w:rsid w:val="00742A86"/>
    <w:rsid w:val="007455D8"/>
    <w:rsid w:val="00757997"/>
    <w:rsid w:val="00765DC9"/>
    <w:rsid w:val="00766845"/>
    <w:rsid w:val="0076765F"/>
    <w:rsid w:val="0078010E"/>
    <w:rsid w:val="0079293E"/>
    <w:rsid w:val="007931DA"/>
    <w:rsid w:val="00794E89"/>
    <w:rsid w:val="007952C9"/>
    <w:rsid w:val="007A571C"/>
    <w:rsid w:val="007B5464"/>
    <w:rsid w:val="007C0740"/>
    <w:rsid w:val="007C1C98"/>
    <w:rsid w:val="007C7B48"/>
    <w:rsid w:val="007D1F24"/>
    <w:rsid w:val="007D2D59"/>
    <w:rsid w:val="007D3970"/>
    <w:rsid w:val="007E2DDF"/>
    <w:rsid w:val="007E5F66"/>
    <w:rsid w:val="007F1B1F"/>
    <w:rsid w:val="007F3766"/>
    <w:rsid w:val="007F656F"/>
    <w:rsid w:val="007F7FE4"/>
    <w:rsid w:val="008215B0"/>
    <w:rsid w:val="008254D4"/>
    <w:rsid w:val="008338E6"/>
    <w:rsid w:val="008362C8"/>
    <w:rsid w:val="00837F15"/>
    <w:rsid w:val="0084089D"/>
    <w:rsid w:val="00846A07"/>
    <w:rsid w:val="00854351"/>
    <w:rsid w:val="00864E49"/>
    <w:rsid w:val="008673D1"/>
    <w:rsid w:val="00867C07"/>
    <w:rsid w:val="008743AC"/>
    <w:rsid w:val="00875A82"/>
    <w:rsid w:val="00885B64"/>
    <w:rsid w:val="008902CB"/>
    <w:rsid w:val="0089608B"/>
    <w:rsid w:val="008A248A"/>
    <w:rsid w:val="008A4D65"/>
    <w:rsid w:val="008A6C00"/>
    <w:rsid w:val="008A6F35"/>
    <w:rsid w:val="008A72FE"/>
    <w:rsid w:val="008B12E9"/>
    <w:rsid w:val="008B3174"/>
    <w:rsid w:val="008B5D0B"/>
    <w:rsid w:val="008B607A"/>
    <w:rsid w:val="008C1083"/>
    <w:rsid w:val="008C2281"/>
    <w:rsid w:val="008C2296"/>
    <w:rsid w:val="008C3A20"/>
    <w:rsid w:val="008C52D5"/>
    <w:rsid w:val="008C62E3"/>
    <w:rsid w:val="008C7EEC"/>
    <w:rsid w:val="008D3134"/>
    <w:rsid w:val="008D4EDE"/>
    <w:rsid w:val="008E41F6"/>
    <w:rsid w:val="008E5679"/>
    <w:rsid w:val="008E5985"/>
    <w:rsid w:val="00904874"/>
    <w:rsid w:val="009050A5"/>
    <w:rsid w:val="0090736C"/>
    <w:rsid w:val="009120FC"/>
    <w:rsid w:val="009135C6"/>
    <w:rsid w:val="0091374D"/>
    <w:rsid w:val="00913B31"/>
    <w:rsid w:val="00914D6A"/>
    <w:rsid w:val="00916621"/>
    <w:rsid w:val="00916900"/>
    <w:rsid w:val="00922F22"/>
    <w:rsid w:val="009256B5"/>
    <w:rsid w:val="00934618"/>
    <w:rsid w:val="00935D85"/>
    <w:rsid w:val="009444DF"/>
    <w:rsid w:val="00944CB5"/>
    <w:rsid w:val="009557D2"/>
    <w:rsid w:val="009606FF"/>
    <w:rsid w:val="00974B19"/>
    <w:rsid w:val="009750EA"/>
    <w:rsid w:val="00975AE3"/>
    <w:rsid w:val="009A1C64"/>
    <w:rsid w:val="009A1F18"/>
    <w:rsid w:val="009A52FB"/>
    <w:rsid w:val="009A6B3F"/>
    <w:rsid w:val="009B0D91"/>
    <w:rsid w:val="009B32EC"/>
    <w:rsid w:val="009B53C0"/>
    <w:rsid w:val="009B5E4B"/>
    <w:rsid w:val="009B7B51"/>
    <w:rsid w:val="009C1500"/>
    <w:rsid w:val="009C590F"/>
    <w:rsid w:val="009D0D6E"/>
    <w:rsid w:val="009D24D9"/>
    <w:rsid w:val="009D2811"/>
    <w:rsid w:val="009D5A9E"/>
    <w:rsid w:val="009D74CB"/>
    <w:rsid w:val="009E3BF7"/>
    <w:rsid w:val="009E61E8"/>
    <w:rsid w:val="009F23B2"/>
    <w:rsid w:val="00A01D8D"/>
    <w:rsid w:val="00A02C11"/>
    <w:rsid w:val="00A05D7B"/>
    <w:rsid w:val="00A200C9"/>
    <w:rsid w:val="00A35F5F"/>
    <w:rsid w:val="00A36766"/>
    <w:rsid w:val="00A414BB"/>
    <w:rsid w:val="00A424DE"/>
    <w:rsid w:val="00A440C0"/>
    <w:rsid w:val="00A478BD"/>
    <w:rsid w:val="00A47C1D"/>
    <w:rsid w:val="00A51F1A"/>
    <w:rsid w:val="00A57293"/>
    <w:rsid w:val="00A57B7D"/>
    <w:rsid w:val="00A636F9"/>
    <w:rsid w:val="00A6443E"/>
    <w:rsid w:val="00A6702E"/>
    <w:rsid w:val="00A674B6"/>
    <w:rsid w:val="00A808DC"/>
    <w:rsid w:val="00A873D3"/>
    <w:rsid w:val="00A875FC"/>
    <w:rsid w:val="00A906A4"/>
    <w:rsid w:val="00A91611"/>
    <w:rsid w:val="00A94A00"/>
    <w:rsid w:val="00A97186"/>
    <w:rsid w:val="00AA2067"/>
    <w:rsid w:val="00AA3A2B"/>
    <w:rsid w:val="00AA7980"/>
    <w:rsid w:val="00AA7C7E"/>
    <w:rsid w:val="00AC7619"/>
    <w:rsid w:val="00AD0B45"/>
    <w:rsid w:val="00AD2546"/>
    <w:rsid w:val="00AD4EF8"/>
    <w:rsid w:val="00AD6B4A"/>
    <w:rsid w:val="00AE65AA"/>
    <w:rsid w:val="00AE71AF"/>
    <w:rsid w:val="00AF4F40"/>
    <w:rsid w:val="00B07469"/>
    <w:rsid w:val="00B2268C"/>
    <w:rsid w:val="00B2360A"/>
    <w:rsid w:val="00B30F59"/>
    <w:rsid w:val="00B32967"/>
    <w:rsid w:val="00B51BDB"/>
    <w:rsid w:val="00B51CF9"/>
    <w:rsid w:val="00B55172"/>
    <w:rsid w:val="00B57476"/>
    <w:rsid w:val="00B617CD"/>
    <w:rsid w:val="00B61FC2"/>
    <w:rsid w:val="00B6344A"/>
    <w:rsid w:val="00B639EA"/>
    <w:rsid w:val="00B65226"/>
    <w:rsid w:val="00B71BE4"/>
    <w:rsid w:val="00B73B73"/>
    <w:rsid w:val="00B744F8"/>
    <w:rsid w:val="00B74FD8"/>
    <w:rsid w:val="00B75479"/>
    <w:rsid w:val="00B85FC0"/>
    <w:rsid w:val="00B9176E"/>
    <w:rsid w:val="00B94218"/>
    <w:rsid w:val="00BA0DDF"/>
    <w:rsid w:val="00BA3101"/>
    <w:rsid w:val="00BB2D02"/>
    <w:rsid w:val="00BB72F9"/>
    <w:rsid w:val="00BC5DFC"/>
    <w:rsid w:val="00BC6DAF"/>
    <w:rsid w:val="00BC7E1A"/>
    <w:rsid w:val="00BD6E30"/>
    <w:rsid w:val="00BE2037"/>
    <w:rsid w:val="00BE5280"/>
    <w:rsid w:val="00BE6977"/>
    <w:rsid w:val="00BF083B"/>
    <w:rsid w:val="00BF30F5"/>
    <w:rsid w:val="00BF6425"/>
    <w:rsid w:val="00C03AB1"/>
    <w:rsid w:val="00C05E73"/>
    <w:rsid w:val="00C07EC7"/>
    <w:rsid w:val="00C12324"/>
    <w:rsid w:val="00C12F49"/>
    <w:rsid w:val="00C236D8"/>
    <w:rsid w:val="00C35D89"/>
    <w:rsid w:val="00C4059B"/>
    <w:rsid w:val="00C42132"/>
    <w:rsid w:val="00C5065D"/>
    <w:rsid w:val="00C536D5"/>
    <w:rsid w:val="00C53CCC"/>
    <w:rsid w:val="00C54DDE"/>
    <w:rsid w:val="00C57B52"/>
    <w:rsid w:val="00C61090"/>
    <w:rsid w:val="00C64B1F"/>
    <w:rsid w:val="00C657DD"/>
    <w:rsid w:val="00C72146"/>
    <w:rsid w:val="00C7266A"/>
    <w:rsid w:val="00C75C1A"/>
    <w:rsid w:val="00C77AF5"/>
    <w:rsid w:val="00C858B7"/>
    <w:rsid w:val="00C912BE"/>
    <w:rsid w:val="00C938DB"/>
    <w:rsid w:val="00CA39A9"/>
    <w:rsid w:val="00CA5A77"/>
    <w:rsid w:val="00CB1514"/>
    <w:rsid w:val="00CC061A"/>
    <w:rsid w:val="00CC087F"/>
    <w:rsid w:val="00CD01A4"/>
    <w:rsid w:val="00CD4006"/>
    <w:rsid w:val="00CD43CA"/>
    <w:rsid w:val="00CD47D9"/>
    <w:rsid w:val="00CE7A22"/>
    <w:rsid w:val="00CF4652"/>
    <w:rsid w:val="00CF4B7C"/>
    <w:rsid w:val="00D03BDE"/>
    <w:rsid w:val="00D04F8A"/>
    <w:rsid w:val="00D12779"/>
    <w:rsid w:val="00D16AF8"/>
    <w:rsid w:val="00D21784"/>
    <w:rsid w:val="00D2250B"/>
    <w:rsid w:val="00D2297F"/>
    <w:rsid w:val="00D231B2"/>
    <w:rsid w:val="00D25890"/>
    <w:rsid w:val="00D31491"/>
    <w:rsid w:val="00D33CD4"/>
    <w:rsid w:val="00D42046"/>
    <w:rsid w:val="00D53688"/>
    <w:rsid w:val="00D556CE"/>
    <w:rsid w:val="00D62CE5"/>
    <w:rsid w:val="00D63542"/>
    <w:rsid w:val="00D651D4"/>
    <w:rsid w:val="00D7359D"/>
    <w:rsid w:val="00D87200"/>
    <w:rsid w:val="00D94759"/>
    <w:rsid w:val="00DA1F72"/>
    <w:rsid w:val="00DB02D8"/>
    <w:rsid w:val="00DB0564"/>
    <w:rsid w:val="00DC11FA"/>
    <w:rsid w:val="00DC22FC"/>
    <w:rsid w:val="00DC3C7F"/>
    <w:rsid w:val="00DC41D2"/>
    <w:rsid w:val="00DC48B9"/>
    <w:rsid w:val="00DD6BF2"/>
    <w:rsid w:val="00DE4556"/>
    <w:rsid w:val="00DE6C6E"/>
    <w:rsid w:val="00DE7767"/>
    <w:rsid w:val="00DF6522"/>
    <w:rsid w:val="00E0702C"/>
    <w:rsid w:val="00E110E4"/>
    <w:rsid w:val="00E14C28"/>
    <w:rsid w:val="00E17951"/>
    <w:rsid w:val="00E27B1F"/>
    <w:rsid w:val="00E34919"/>
    <w:rsid w:val="00E35BE0"/>
    <w:rsid w:val="00E37746"/>
    <w:rsid w:val="00E416DB"/>
    <w:rsid w:val="00E436BB"/>
    <w:rsid w:val="00E43833"/>
    <w:rsid w:val="00E43CF9"/>
    <w:rsid w:val="00E45757"/>
    <w:rsid w:val="00E51B45"/>
    <w:rsid w:val="00E53E6F"/>
    <w:rsid w:val="00E61455"/>
    <w:rsid w:val="00E62678"/>
    <w:rsid w:val="00E703DD"/>
    <w:rsid w:val="00E70F3F"/>
    <w:rsid w:val="00E801F4"/>
    <w:rsid w:val="00E8694C"/>
    <w:rsid w:val="00EA5D13"/>
    <w:rsid w:val="00EB0F4A"/>
    <w:rsid w:val="00EB39DE"/>
    <w:rsid w:val="00EB6DE5"/>
    <w:rsid w:val="00EC0AD0"/>
    <w:rsid w:val="00EC0DF1"/>
    <w:rsid w:val="00EC7350"/>
    <w:rsid w:val="00ED0AEC"/>
    <w:rsid w:val="00ED1493"/>
    <w:rsid w:val="00EE2427"/>
    <w:rsid w:val="00EF1CAF"/>
    <w:rsid w:val="00F023D4"/>
    <w:rsid w:val="00F02F07"/>
    <w:rsid w:val="00F05646"/>
    <w:rsid w:val="00F162BE"/>
    <w:rsid w:val="00F1672D"/>
    <w:rsid w:val="00F271A9"/>
    <w:rsid w:val="00F3671B"/>
    <w:rsid w:val="00F3720A"/>
    <w:rsid w:val="00F43E8C"/>
    <w:rsid w:val="00F63F2C"/>
    <w:rsid w:val="00F655E7"/>
    <w:rsid w:val="00F657B8"/>
    <w:rsid w:val="00F71152"/>
    <w:rsid w:val="00F77DFB"/>
    <w:rsid w:val="00F81AB1"/>
    <w:rsid w:val="00F85187"/>
    <w:rsid w:val="00F91CEB"/>
    <w:rsid w:val="00F96394"/>
    <w:rsid w:val="00FC55E9"/>
    <w:rsid w:val="00FC60FB"/>
    <w:rsid w:val="00FD0873"/>
    <w:rsid w:val="00FE7AE6"/>
    <w:rsid w:val="00FE7C87"/>
    <w:rsid w:val="00FF3C35"/>
    <w:rsid w:val="00FF69A6"/>
    <w:rsid w:val="00FF7716"/>
    <w:rsid w:val="00FF7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C8F88"/>
  <w15:chartTrackingRefBased/>
  <w15:docId w15:val="{251EF3AC-DF37-3947-8D6A-4B4BA5F7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ta de prensa TEF"/>
    <w:qFormat/>
    <w:rsid w:val="0039207B"/>
    <w:pPr>
      <w:spacing w:after="0"/>
    </w:pPr>
    <w:rPr>
      <w:rFonts w:ascii="Arial" w:hAnsi="Arial"/>
      <w:color w:val="58176E" w:themeColor="accent2"/>
      <w:sz w:val="24"/>
      <w:szCs w:val="18"/>
    </w:rPr>
  </w:style>
  <w:style w:type="paragraph" w:styleId="Ttulo1">
    <w:name w:val="heading 1"/>
    <w:aliases w:val="Parrafo NDP TEF"/>
    <w:basedOn w:val="Normal"/>
    <w:next w:val="Normal"/>
    <w:link w:val="Ttulo1Car"/>
    <w:uiPriority w:val="9"/>
    <w:qFormat/>
    <w:rsid w:val="00AA2067"/>
    <w:pPr>
      <w:spacing w:before="120"/>
      <w:outlineLvl w:val="0"/>
    </w:pPr>
    <w:rPr>
      <w:color w:val="2C2D30" w:themeColor="text1"/>
      <w:sz w:val="22"/>
    </w:rPr>
  </w:style>
  <w:style w:type="paragraph" w:styleId="Ttulo2">
    <w:name w:val="heading 2"/>
    <w:aliases w:val="Titulo NDP TEF"/>
    <w:basedOn w:val="Normal"/>
    <w:next w:val="Normal"/>
    <w:link w:val="Ttulo2Car"/>
    <w:uiPriority w:val="9"/>
    <w:unhideWhenUsed/>
    <w:rsid w:val="009606FF"/>
    <w:pPr>
      <w:keepNext/>
      <w:keepLines/>
      <w:spacing w:before="40"/>
      <w:outlineLvl w:val="1"/>
    </w:pPr>
    <w:rPr>
      <w:rFonts w:eastAsiaTheme="majorEastAsia" w:cstheme="majorBidi"/>
      <w:sz w:val="40"/>
      <w:szCs w:val="26"/>
    </w:rPr>
  </w:style>
  <w:style w:type="paragraph" w:styleId="Ttulo3">
    <w:name w:val="heading 3"/>
    <w:aliases w:val="Subtitular NDP TEF"/>
    <w:basedOn w:val="Normal"/>
    <w:next w:val="Normal"/>
    <w:link w:val="Ttulo3Car"/>
    <w:uiPriority w:val="9"/>
    <w:unhideWhenUsed/>
    <w:qFormat/>
    <w:rsid w:val="00B74FD8"/>
    <w:pPr>
      <w:spacing w:before="240"/>
      <w:outlineLvl w:val="2"/>
    </w:pPr>
  </w:style>
  <w:style w:type="paragraph" w:styleId="Ttulo4">
    <w:name w:val="heading 4"/>
    <w:aliases w:val="Pie de página NDP TEF"/>
    <w:basedOn w:val="Normal"/>
    <w:next w:val="Normal"/>
    <w:link w:val="Ttulo4Car"/>
    <w:uiPriority w:val="9"/>
    <w:unhideWhenUsed/>
    <w:qFormat/>
    <w:rsid w:val="006917DC"/>
    <w:pPr>
      <w:keepNext/>
      <w:keepLines/>
      <w:spacing w:before="40"/>
      <w:outlineLvl w:val="3"/>
    </w:pPr>
    <w:rPr>
      <w:rFonts w:eastAsiaTheme="majorEastAsia" w:cstheme="majorBidi"/>
      <w:iCs/>
      <w:color w:val="2C2D30" w:themeColor="text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12E9"/>
    <w:rPr>
      <w:color w:val="980098" w:themeColor="hyperlink"/>
      <w:u w:val="single"/>
    </w:rPr>
  </w:style>
  <w:style w:type="character" w:styleId="Mencinsinresolver">
    <w:name w:val="Unresolved Mention"/>
    <w:basedOn w:val="Fuentedeprrafopredeter"/>
    <w:uiPriority w:val="99"/>
    <w:semiHidden/>
    <w:unhideWhenUsed/>
    <w:rsid w:val="008B12E9"/>
    <w:rPr>
      <w:color w:val="605E5C"/>
      <w:shd w:val="clear" w:color="auto" w:fill="E1DFDD"/>
    </w:rPr>
  </w:style>
  <w:style w:type="paragraph" w:styleId="Prrafodelista">
    <w:name w:val="List Paragraph"/>
    <w:basedOn w:val="Normal"/>
    <w:uiPriority w:val="34"/>
    <w:qFormat/>
    <w:rsid w:val="00C77AF5"/>
    <w:pPr>
      <w:ind w:left="720"/>
      <w:contextualSpacing/>
    </w:pPr>
  </w:style>
  <w:style w:type="paragraph" w:styleId="Encabezado">
    <w:name w:val="header"/>
    <w:basedOn w:val="Normal"/>
    <w:link w:val="EncabezadoCar"/>
    <w:uiPriority w:val="99"/>
    <w:unhideWhenUsed/>
    <w:rsid w:val="00701B1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01B14"/>
  </w:style>
  <w:style w:type="paragraph" w:styleId="Piedepgina">
    <w:name w:val="footer"/>
    <w:basedOn w:val="Normal"/>
    <w:link w:val="PiedepginaCar"/>
    <w:uiPriority w:val="99"/>
    <w:unhideWhenUsed/>
    <w:rsid w:val="00701B1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01B14"/>
  </w:style>
  <w:style w:type="paragraph" w:styleId="Sinespaciado">
    <w:name w:val="No Spacing"/>
    <w:aliases w:val="Fecha NDP"/>
    <w:uiPriority w:val="1"/>
    <w:qFormat/>
    <w:rsid w:val="0039207B"/>
    <w:pPr>
      <w:spacing w:after="0" w:line="240" w:lineRule="auto"/>
    </w:pPr>
    <w:rPr>
      <w:rFonts w:ascii="Arial" w:hAnsi="Arial"/>
      <w:noProof/>
      <w:color w:val="58176E" w:themeColor="accent2"/>
      <w:sz w:val="20"/>
      <w:szCs w:val="18"/>
    </w:rPr>
  </w:style>
  <w:style w:type="character" w:customStyle="1" w:styleId="Ttulo1Car">
    <w:name w:val="Título 1 Car"/>
    <w:aliases w:val="Parrafo NDP TEF Car"/>
    <w:basedOn w:val="Fuentedeprrafopredeter"/>
    <w:link w:val="Ttulo1"/>
    <w:uiPriority w:val="9"/>
    <w:rsid w:val="00AA2067"/>
    <w:rPr>
      <w:rFonts w:ascii="Arial" w:hAnsi="Arial"/>
      <w:noProof/>
      <w:color w:val="2C2D30" w:themeColor="text1"/>
      <w:szCs w:val="20"/>
    </w:rPr>
  </w:style>
  <w:style w:type="character" w:customStyle="1" w:styleId="Ttulo2Car">
    <w:name w:val="Título 2 Car"/>
    <w:aliases w:val="Titulo NDP TEF Car"/>
    <w:basedOn w:val="Fuentedeprrafopredeter"/>
    <w:link w:val="Ttulo2"/>
    <w:uiPriority w:val="9"/>
    <w:rsid w:val="009606FF"/>
    <w:rPr>
      <w:rFonts w:ascii="Arial" w:eastAsiaTheme="majorEastAsia" w:hAnsi="Arial" w:cstheme="majorBidi"/>
      <w:noProof/>
      <w:color w:val="2593B5" w:themeColor="accent1"/>
      <w:sz w:val="40"/>
      <w:szCs w:val="26"/>
    </w:rPr>
  </w:style>
  <w:style w:type="character" w:customStyle="1" w:styleId="Ttulo3Car">
    <w:name w:val="Título 3 Car"/>
    <w:aliases w:val="Subtitular NDP TEF Car"/>
    <w:basedOn w:val="Fuentedeprrafopredeter"/>
    <w:link w:val="Ttulo3"/>
    <w:uiPriority w:val="9"/>
    <w:rsid w:val="00B74FD8"/>
    <w:rPr>
      <w:rFonts w:ascii="Arial" w:hAnsi="Arial"/>
      <w:noProof/>
      <w:color w:val="2593B5" w:themeColor="accent1"/>
      <w:sz w:val="28"/>
      <w:szCs w:val="20"/>
    </w:rPr>
  </w:style>
  <w:style w:type="character" w:customStyle="1" w:styleId="Ttulo4Car">
    <w:name w:val="Título 4 Car"/>
    <w:aliases w:val="Pie de página NDP TEF Car"/>
    <w:basedOn w:val="Fuentedeprrafopredeter"/>
    <w:link w:val="Ttulo4"/>
    <w:uiPriority w:val="9"/>
    <w:rsid w:val="006917DC"/>
    <w:rPr>
      <w:rFonts w:ascii="Arial" w:eastAsiaTheme="majorEastAsia" w:hAnsi="Arial" w:cstheme="majorBidi"/>
      <w:iCs/>
      <w:noProof/>
      <w:color w:val="2C2D30" w:themeColor="text1"/>
      <w:szCs w:val="20"/>
    </w:rPr>
  </w:style>
  <w:style w:type="paragraph" w:customStyle="1" w:styleId="ListaPrrafoTelefnica">
    <w:name w:val="Lista Párrafo Telefónica"/>
    <w:basedOn w:val="Normal"/>
    <w:qFormat/>
    <w:rsid w:val="00EC0AD0"/>
    <w:pPr>
      <w:numPr>
        <w:numId w:val="5"/>
      </w:numPr>
      <w:tabs>
        <w:tab w:val="left" w:pos="3520"/>
      </w:tabs>
      <w:spacing w:line="240" w:lineRule="auto"/>
      <w:ind w:right="283"/>
      <w:contextualSpacing/>
    </w:pPr>
    <w:rPr>
      <w:rFonts w:asciiTheme="minorHAnsi" w:eastAsiaTheme="minorEastAsia" w:hAnsiTheme="minorHAnsi" w:cstheme="minorHAnsi"/>
      <w:color w:val="2593B5" w:themeColor="accent1"/>
      <w:szCs w:val="24"/>
      <w:lang w:val="en-US"/>
    </w:rPr>
  </w:style>
  <w:style w:type="paragraph" w:customStyle="1" w:styleId="PrrafoTelefnica">
    <w:name w:val="Párrafo Telefónica"/>
    <w:basedOn w:val="Normal"/>
    <w:qFormat/>
    <w:rsid w:val="00EC0AD0"/>
    <w:pPr>
      <w:tabs>
        <w:tab w:val="left" w:pos="3520"/>
      </w:tabs>
      <w:spacing w:line="240" w:lineRule="auto"/>
      <w:ind w:left="567" w:right="283"/>
      <w:contextualSpacing/>
    </w:pPr>
    <w:rPr>
      <w:rFonts w:asciiTheme="minorHAnsi" w:eastAsiaTheme="minorEastAsia" w:hAnsiTheme="minorHAnsi" w:cstheme="minorHAnsi"/>
      <w:color w:val="2593B5" w:themeColor="accent1"/>
      <w:szCs w:val="24"/>
      <w:lang w:val="en-US"/>
    </w:rPr>
  </w:style>
  <w:style w:type="character" w:styleId="Hipervnculovisitado">
    <w:name w:val="FollowedHyperlink"/>
    <w:basedOn w:val="Fuentedeprrafopredeter"/>
    <w:uiPriority w:val="99"/>
    <w:semiHidden/>
    <w:unhideWhenUsed/>
    <w:rsid w:val="00CF4B7C"/>
    <w:rPr>
      <w:color w:val="980098" w:themeColor="followedHyperlink"/>
      <w:u w:val="single"/>
    </w:rPr>
  </w:style>
  <w:style w:type="paragraph" w:customStyle="1" w:styleId="4Prrafo">
    <w:name w:val="4. Párrafo"/>
    <w:basedOn w:val="Normal"/>
    <w:rsid w:val="00BE5280"/>
    <w:pPr>
      <w:spacing w:before="100" w:beforeAutospacing="1" w:after="160" w:line="254" w:lineRule="auto"/>
      <w:ind w:right="34"/>
      <w:jc w:val="both"/>
    </w:pPr>
    <w:rPr>
      <w:rFonts w:ascii="Bankinter Sans" w:hAnsi="Bankinter Sans" w:cstheme="majorBidi"/>
      <w:color w:val="auto"/>
      <w:sz w:val="22"/>
      <w:szCs w:val="22"/>
    </w:rPr>
  </w:style>
  <w:style w:type="paragraph" w:customStyle="1" w:styleId="3Destacado">
    <w:name w:val="3 · Destacado"/>
    <w:basedOn w:val="4Prrafo"/>
    <w:qFormat/>
    <w:rsid w:val="00BE5280"/>
    <w:rPr>
      <w:b/>
      <w:bCs/>
    </w:rPr>
  </w:style>
  <w:style w:type="paragraph" w:customStyle="1" w:styleId="2Subttulo">
    <w:name w:val="2 · Subtítulo"/>
    <w:basedOn w:val="4Prrafo"/>
    <w:qFormat/>
    <w:rsid w:val="00BE5280"/>
    <w:pPr>
      <w:jc w:val="left"/>
    </w:pPr>
    <w:rPr>
      <w:b/>
      <w:bCs/>
      <w:sz w:val="32"/>
      <w:szCs w:val="32"/>
    </w:rPr>
  </w:style>
  <w:style w:type="paragraph" w:customStyle="1" w:styleId="5BulletPoints">
    <w:name w:val="5 · Bullet Points"/>
    <w:basedOn w:val="4Prrafo"/>
    <w:qFormat/>
    <w:rsid w:val="00BE5280"/>
    <w:pPr>
      <w:numPr>
        <w:numId w:val="7"/>
      </w:numPr>
      <w:ind w:left="360" w:hanging="283"/>
    </w:pPr>
    <w:rPr>
      <w:bCs/>
    </w:rPr>
  </w:style>
  <w:style w:type="paragraph" w:customStyle="1" w:styleId="paragraph">
    <w:name w:val="paragraph"/>
    <w:basedOn w:val="Normal"/>
    <w:rsid w:val="00B61FC2"/>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customStyle="1" w:styleId="text-span-3">
    <w:name w:val="text-span-3"/>
    <w:basedOn w:val="Fuentedeprrafopredeter"/>
    <w:rsid w:val="00B61FC2"/>
  </w:style>
  <w:style w:type="character" w:customStyle="1" w:styleId="detail-agenda">
    <w:name w:val="detail-agenda"/>
    <w:basedOn w:val="Fuentedeprrafopredeter"/>
    <w:rsid w:val="00B61FC2"/>
  </w:style>
  <w:style w:type="character" w:styleId="Textoennegrita">
    <w:name w:val="Strong"/>
    <w:basedOn w:val="Fuentedeprrafopredeter"/>
    <w:uiPriority w:val="22"/>
    <w:qFormat/>
    <w:rsid w:val="009B7B51"/>
    <w:rPr>
      <w:b/>
      <w:bCs/>
    </w:rPr>
  </w:style>
  <w:style w:type="paragraph" w:styleId="Textodeglobo">
    <w:name w:val="Balloon Text"/>
    <w:basedOn w:val="Normal"/>
    <w:link w:val="TextodegloboCar"/>
    <w:uiPriority w:val="99"/>
    <w:semiHidden/>
    <w:unhideWhenUsed/>
    <w:rsid w:val="00614A2E"/>
    <w:pPr>
      <w:spacing w:line="240" w:lineRule="auto"/>
    </w:pPr>
    <w:rPr>
      <w:rFonts w:ascii="Segoe UI" w:hAnsi="Segoe UI" w:cs="Segoe UI"/>
      <w:sz w:val="18"/>
    </w:rPr>
  </w:style>
  <w:style w:type="character" w:customStyle="1" w:styleId="TextodegloboCar">
    <w:name w:val="Texto de globo Car"/>
    <w:basedOn w:val="Fuentedeprrafopredeter"/>
    <w:link w:val="Textodeglobo"/>
    <w:uiPriority w:val="99"/>
    <w:semiHidden/>
    <w:rsid w:val="00614A2E"/>
    <w:rPr>
      <w:rFonts w:ascii="Segoe UI" w:hAnsi="Segoe UI" w:cs="Segoe UI"/>
      <w:noProof/>
      <w:color w:val="58176E" w:themeColor="accent2"/>
      <w:sz w:val="18"/>
      <w:szCs w:val="18"/>
    </w:rPr>
  </w:style>
  <w:style w:type="character" w:customStyle="1" w:styleId="normaltextrun">
    <w:name w:val="normaltextrun"/>
    <w:basedOn w:val="Fuentedeprrafopredeter"/>
    <w:rsid w:val="00CB1514"/>
  </w:style>
  <w:style w:type="character" w:customStyle="1" w:styleId="eop">
    <w:name w:val="eop"/>
    <w:basedOn w:val="Fuentedeprrafopredeter"/>
    <w:rsid w:val="00CB1514"/>
  </w:style>
  <w:style w:type="character" w:styleId="Refdecomentario">
    <w:name w:val="annotation reference"/>
    <w:basedOn w:val="Fuentedeprrafopredeter"/>
    <w:uiPriority w:val="99"/>
    <w:semiHidden/>
    <w:unhideWhenUsed/>
    <w:rsid w:val="00E801F4"/>
    <w:rPr>
      <w:sz w:val="16"/>
      <w:szCs w:val="16"/>
    </w:rPr>
  </w:style>
  <w:style w:type="paragraph" w:styleId="Textocomentario">
    <w:name w:val="annotation text"/>
    <w:basedOn w:val="Normal"/>
    <w:link w:val="TextocomentarioCar"/>
    <w:uiPriority w:val="99"/>
    <w:unhideWhenUsed/>
    <w:rsid w:val="00E801F4"/>
    <w:pPr>
      <w:spacing w:line="240" w:lineRule="auto"/>
    </w:pPr>
    <w:rPr>
      <w:sz w:val="20"/>
      <w:szCs w:val="20"/>
    </w:rPr>
  </w:style>
  <w:style w:type="character" w:customStyle="1" w:styleId="TextocomentarioCar">
    <w:name w:val="Texto comentario Car"/>
    <w:basedOn w:val="Fuentedeprrafopredeter"/>
    <w:link w:val="Textocomentario"/>
    <w:uiPriority w:val="99"/>
    <w:rsid w:val="00E801F4"/>
    <w:rPr>
      <w:rFonts w:ascii="Arial" w:hAnsi="Arial"/>
      <w:noProof/>
      <w:color w:val="58176E" w:themeColor="accent2"/>
      <w:sz w:val="20"/>
      <w:szCs w:val="20"/>
    </w:rPr>
  </w:style>
  <w:style w:type="paragraph" w:styleId="Asuntodelcomentario">
    <w:name w:val="annotation subject"/>
    <w:basedOn w:val="Textocomentario"/>
    <w:next w:val="Textocomentario"/>
    <w:link w:val="AsuntodelcomentarioCar"/>
    <w:uiPriority w:val="99"/>
    <w:semiHidden/>
    <w:unhideWhenUsed/>
    <w:rsid w:val="00E801F4"/>
    <w:rPr>
      <w:b/>
      <w:bCs/>
    </w:rPr>
  </w:style>
  <w:style w:type="character" w:customStyle="1" w:styleId="AsuntodelcomentarioCar">
    <w:name w:val="Asunto del comentario Car"/>
    <w:basedOn w:val="TextocomentarioCar"/>
    <w:link w:val="Asuntodelcomentario"/>
    <w:uiPriority w:val="99"/>
    <w:semiHidden/>
    <w:rsid w:val="00E801F4"/>
    <w:rPr>
      <w:rFonts w:ascii="Arial" w:hAnsi="Arial"/>
      <w:b/>
      <w:bCs/>
      <w:noProof/>
      <w:color w:val="58176E" w:themeColor="accent2"/>
      <w:sz w:val="20"/>
      <w:szCs w:val="20"/>
    </w:rPr>
  </w:style>
  <w:style w:type="paragraph" w:styleId="Revisin">
    <w:name w:val="Revision"/>
    <w:hidden/>
    <w:uiPriority w:val="99"/>
    <w:semiHidden/>
    <w:rsid w:val="00732575"/>
    <w:pPr>
      <w:spacing w:after="0" w:line="240" w:lineRule="auto"/>
    </w:pPr>
    <w:rPr>
      <w:rFonts w:ascii="Arial" w:hAnsi="Arial"/>
      <w:noProof/>
      <w:color w:val="58176E" w:themeColor="accent2"/>
      <w:sz w:val="24"/>
      <w:szCs w:val="18"/>
    </w:rPr>
  </w:style>
  <w:style w:type="character" w:customStyle="1" w:styleId="ui-provider">
    <w:name w:val="ui-provider"/>
    <w:basedOn w:val="Fuentedeprrafopredeter"/>
    <w:rsid w:val="008E41F6"/>
  </w:style>
  <w:style w:type="table" w:styleId="Tablaconcuadrcula">
    <w:name w:val="Table Grid"/>
    <w:basedOn w:val="Tablanormal"/>
    <w:uiPriority w:val="39"/>
    <w:rsid w:val="00B6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702E"/>
    <w:pPr>
      <w:spacing w:before="100" w:beforeAutospacing="1" w:after="100" w:afterAutospacing="1" w:line="240" w:lineRule="auto"/>
    </w:pPr>
    <w:rPr>
      <w:rFonts w:ascii="Times New Roman" w:eastAsia="Times New Roman" w:hAnsi="Times New Roman" w:cs="Times New Roman"/>
      <w:color w:val="auto"/>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9897">
      <w:bodyDiv w:val="1"/>
      <w:marLeft w:val="0"/>
      <w:marRight w:val="0"/>
      <w:marTop w:val="0"/>
      <w:marBottom w:val="0"/>
      <w:divBdr>
        <w:top w:val="none" w:sz="0" w:space="0" w:color="auto"/>
        <w:left w:val="none" w:sz="0" w:space="0" w:color="auto"/>
        <w:bottom w:val="none" w:sz="0" w:space="0" w:color="auto"/>
        <w:right w:val="none" w:sz="0" w:space="0" w:color="auto"/>
      </w:divBdr>
      <w:divsChild>
        <w:div w:id="148982532">
          <w:marLeft w:val="0"/>
          <w:marRight w:val="0"/>
          <w:marTop w:val="0"/>
          <w:marBottom w:val="0"/>
          <w:divBdr>
            <w:top w:val="none" w:sz="0" w:space="0" w:color="auto"/>
            <w:left w:val="none" w:sz="0" w:space="0" w:color="auto"/>
            <w:bottom w:val="none" w:sz="0" w:space="0" w:color="auto"/>
            <w:right w:val="none" w:sz="0" w:space="0" w:color="auto"/>
          </w:divBdr>
        </w:div>
      </w:divsChild>
    </w:div>
    <w:div w:id="54015232">
      <w:bodyDiv w:val="1"/>
      <w:marLeft w:val="0"/>
      <w:marRight w:val="0"/>
      <w:marTop w:val="0"/>
      <w:marBottom w:val="0"/>
      <w:divBdr>
        <w:top w:val="none" w:sz="0" w:space="0" w:color="auto"/>
        <w:left w:val="none" w:sz="0" w:space="0" w:color="auto"/>
        <w:bottom w:val="none" w:sz="0" w:space="0" w:color="auto"/>
        <w:right w:val="none" w:sz="0" w:space="0" w:color="auto"/>
      </w:divBdr>
    </w:div>
    <w:div w:id="158859836">
      <w:bodyDiv w:val="1"/>
      <w:marLeft w:val="0"/>
      <w:marRight w:val="0"/>
      <w:marTop w:val="0"/>
      <w:marBottom w:val="0"/>
      <w:divBdr>
        <w:top w:val="none" w:sz="0" w:space="0" w:color="auto"/>
        <w:left w:val="none" w:sz="0" w:space="0" w:color="auto"/>
        <w:bottom w:val="none" w:sz="0" w:space="0" w:color="auto"/>
        <w:right w:val="none" w:sz="0" w:space="0" w:color="auto"/>
      </w:divBdr>
    </w:div>
    <w:div w:id="216740552">
      <w:bodyDiv w:val="1"/>
      <w:marLeft w:val="0"/>
      <w:marRight w:val="0"/>
      <w:marTop w:val="0"/>
      <w:marBottom w:val="0"/>
      <w:divBdr>
        <w:top w:val="none" w:sz="0" w:space="0" w:color="auto"/>
        <w:left w:val="none" w:sz="0" w:space="0" w:color="auto"/>
        <w:bottom w:val="none" w:sz="0" w:space="0" w:color="auto"/>
        <w:right w:val="none" w:sz="0" w:space="0" w:color="auto"/>
      </w:divBdr>
    </w:div>
    <w:div w:id="312834433">
      <w:bodyDiv w:val="1"/>
      <w:marLeft w:val="0"/>
      <w:marRight w:val="0"/>
      <w:marTop w:val="0"/>
      <w:marBottom w:val="0"/>
      <w:divBdr>
        <w:top w:val="none" w:sz="0" w:space="0" w:color="auto"/>
        <w:left w:val="none" w:sz="0" w:space="0" w:color="auto"/>
        <w:bottom w:val="none" w:sz="0" w:space="0" w:color="auto"/>
        <w:right w:val="none" w:sz="0" w:space="0" w:color="auto"/>
      </w:divBdr>
    </w:div>
    <w:div w:id="396511962">
      <w:bodyDiv w:val="1"/>
      <w:marLeft w:val="0"/>
      <w:marRight w:val="0"/>
      <w:marTop w:val="0"/>
      <w:marBottom w:val="0"/>
      <w:divBdr>
        <w:top w:val="none" w:sz="0" w:space="0" w:color="auto"/>
        <w:left w:val="none" w:sz="0" w:space="0" w:color="auto"/>
        <w:bottom w:val="none" w:sz="0" w:space="0" w:color="auto"/>
        <w:right w:val="none" w:sz="0" w:space="0" w:color="auto"/>
      </w:divBdr>
    </w:div>
    <w:div w:id="444009905">
      <w:bodyDiv w:val="1"/>
      <w:marLeft w:val="0"/>
      <w:marRight w:val="0"/>
      <w:marTop w:val="0"/>
      <w:marBottom w:val="0"/>
      <w:divBdr>
        <w:top w:val="none" w:sz="0" w:space="0" w:color="auto"/>
        <w:left w:val="none" w:sz="0" w:space="0" w:color="auto"/>
        <w:bottom w:val="none" w:sz="0" w:space="0" w:color="auto"/>
        <w:right w:val="none" w:sz="0" w:space="0" w:color="auto"/>
      </w:divBdr>
    </w:div>
    <w:div w:id="709568739">
      <w:bodyDiv w:val="1"/>
      <w:marLeft w:val="0"/>
      <w:marRight w:val="0"/>
      <w:marTop w:val="0"/>
      <w:marBottom w:val="0"/>
      <w:divBdr>
        <w:top w:val="none" w:sz="0" w:space="0" w:color="auto"/>
        <w:left w:val="none" w:sz="0" w:space="0" w:color="auto"/>
        <w:bottom w:val="none" w:sz="0" w:space="0" w:color="auto"/>
        <w:right w:val="none" w:sz="0" w:space="0" w:color="auto"/>
      </w:divBdr>
    </w:div>
    <w:div w:id="780994735">
      <w:bodyDiv w:val="1"/>
      <w:marLeft w:val="0"/>
      <w:marRight w:val="0"/>
      <w:marTop w:val="0"/>
      <w:marBottom w:val="0"/>
      <w:divBdr>
        <w:top w:val="none" w:sz="0" w:space="0" w:color="auto"/>
        <w:left w:val="none" w:sz="0" w:space="0" w:color="auto"/>
        <w:bottom w:val="none" w:sz="0" w:space="0" w:color="auto"/>
        <w:right w:val="none" w:sz="0" w:space="0" w:color="auto"/>
      </w:divBdr>
    </w:div>
    <w:div w:id="960963886">
      <w:bodyDiv w:val="1"/>
      <w:marLeft w:val="0"/>
      <w:marRight w:val="0"/>
      <w:marTop w:val="0"/>
      <w:marBottom w:val="0"/>
      <w:divBdr>
        <w:top w:val="none" w:sz="0" w:space="0" w:color="auto"/>
        <w:left w:val="none" w:sz="0" w:space="0" w:color="auto"/>
        <w:bottom w:val="none" w:sz="0" w:space="0" w:color="auto"/>
        <w:right w:val="none" w:sz="0" w:space="0" w:color="auto"/>
      </w:divBdr>
    </w:div>
    <w:div w:id="1050615388">
      <w:bodyDiv w:val="1"/>
      <w:marLeft w:val="0"/>
      <w:marRight w:val="0"/>
      <w:marTop w:val="0"/>
      <w:marBottom w:val="0"/>
      <w:divBdr>
        <w:top w:val="none" w:sz="0" w:space="0" w:color="auto"/>
        <w:left w:val="none" w:sz="0" w:space="0" w:color="auto"/>
        <w:bottom w:val="none" w:sz="0" w:space="0" w:color="auto"/>
        <w:right w:val="none" w:sz="0" w:space="0" w:color="auto"/>
      </w:divBdr>
    </w:div>
    <w:div w:id="1329744653">
      <w:bodyDiv w:val="1"/>
      <w:marLeft w:val="0"/>
      <w:marRight w:val="0"/>
      <w:marTop w:val="0"/>
      <w:marBottom w:val="0"/>
      <w:divBdr>
        <w:top w:val="none" w:sz="0" w:space="0" w:color="auto"/>
        <w:left w:val="none" w:sz="0" w:space="0" w:color="auto"/>
        <w:bottom w:val="none" w:sz="0" w:space="0" w:color="auto"/>
        <w:right w:val="none" w:sz="0" w:space="0" w:color="auto"/>
      </w:divBdr>
    </w:div>
    <w:div w:id="1545946771">
      <w:bodyDiv w:val="1"/>
      <w:marLeft w:val="0"/>
      <w:marRight w:val="0"/>
      <w:marTop w:val="0"/>
      <w:marBottom w:val="0"/>
      <w:divBdr>
        <w:top w:val="none" w:sz="0" w:space="0" w:color="auto"/>
        <w:left w:val="none" w:sz="0" w:space="0" w:color="auto"/>
        <w:bottom w:val="none" w:sz="0" w:space="0" w:color="auto"/>
        <w:right w:val="none" w:sz="0" w:space="0" w:color="auto"/>
      </w:divBdr>
    </w:div>
    <w:div w:id="1765489379">
      <w:bodyDiv w:val="1"/>
      <w:marLeft w:val="0"/>
      <w:marRight w:val="0"/>
      <w:marTop w:val="0"/>
      <w:marBottom w:val="0"/>
      <w:divBdr>
        <w:top w:val="none" w:sz="0" w:space="0" w:color="auto"/>
        <w:left w:val="none" w:sz="0" w:space="0" w:color="auto"/>
        <w:bottom w:val="none" w:sz="0" w:space="0" w:color="auto"/>
        <w:right w:val="none" w:sz="0" w:space="0" w:color="auto"/>
      </w:divBdr>
      <w:divsChild>
        <w:div w:id="1816948166">
          <w:marLeft w:val="0"/>
          <w:marRight w:val="0"/>
          <w:marTop w:val="0"/>
          <w:marBottom w:val="0"/>
          <w:divBdr>
            <w:top w:val="none" w:sz="0" w:space="0" w:color="auto"/>
            <w:left w:val="none" w:sz="0" w:space="0" w:color="auto"/>
            <w:bottom w:val="none" w:sz="0" w:space="0" w:color="auto"/>
            <w:right w:val="none" w:sz="0" w:space="0" w:color="auto"/>
          </w:divBdr>
        </w:div>
      </w:divsChild>
    </w:div>
    <w:div w:id="1903368871">
      <w:bodyDiv w:val="1"/>
      <w:marLeft w:val="0"/>
      <w:marRight w:val="0"/>
      <w:marTop w:val="0"/>
      <w:marBottom w:val="0"/>
      <w:divBdr>
        <w:top w:val="none" w:sz="0" w:space="0" w:color="auto"/>
        <w:left w:val="none" w:sz="0" w:space="0" w:color="auto"/>
        <w:bottom w:val="none" w:sz="0" w:space="0" w:color="auto"/>
        <w:right w:val="none" w:sz="0" w:space="0" w:color="auto"/>
      </w:divBdr>
    </w:div>
    <w:div w:id="1966156163">
      <w:bodyDiv w:val="1"/>
      <w:marLeft w:val="0"/>
      <w:marRight w:val="0"/>
      <w:marTop w:val="0"/>
      <w:marBottom w:val="0"/>
      <w:divBdr>
        <w:top w:val="none" w:sz="0" w:space="0" w:color="auto"/>
        <w:left w:val="none" w:sz="0" w:space="0" w:color="auto"/>
        <w:bottom w:val="none" w:sz="0" w:space="0" w:color="auto"/>
        <w:right w:val="none" w:sz="0" w:space="0" w:color="auto"/>
      </w:divBdr>
      <w:divsChild>
        <w:div w:id="291253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WAYRA">
      <a:dk1>
        <a:srgbClr val="2C2D30"/>
      </a:dk1>
      <a:lt1>
        <a:srgbClr val="2C2D30"/>
      </a:lt1>
      <a:dk2>
        <a:srgbClr val="FFFFFF"/>
      </a:dk2>
      <a:lt2>
        <a:srgbClr val="FFFFFF"/>
      </a:lt2>
      <a:accent1>
        <a:srgbClr val="2593B5"/>
      </a:accent1>
      <a:accent2>
        <a:srgbClr val="58176E"/>
      </a:accent2>
      <a:accent3>
        <a:srgbClr val="00EDFF"/>
      </a:accent3>
      <a:accent4>
        <a:srgbClr val="980098"/>
      </a:accent4>
      <a:accent5>
        <a:srgbClr val="AAF7FF"/>
      </a:accent5>
      <a:accent6>
        <a:srgbClr val="F6BAE3"/>
      </a:accent6>
      <a:hlink>
        <a:srgbClr val="980098"/>
      </a:hlink>
      <a:folHlink>
        <a:srgbClr val="98009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0D8F41DEBB324A934C6E0A14C4DF95" ma:contentTypeVersion="13" ma:contentTypeDescription="Create a new document." ma:contentTypeScope="" ma:versionID="1972dbec85795c95ada009edf813744e">
  <xsd:schema xmlns:xsd="http://www.w3.org/2001/XMLSchema" xmlns:xs="http://www.w3.org/2001/XMLSchema" xmlns:p="http://schemas.microsoft.com/office/2006/metadata/properties" xmlns:ns3="86968fc7-4838-4546-8026-0701a3f67ba3" xmlns:ns4="401c4a2b-795c-4eff-bc88-2a4bcec8df03" targetNamespace="http://schemas.microsoft.com/office/2006/metadata/properties" ma:root="true" ma:fieldsID="3d54bd35def1694134fa4292e5946c64" ns3:_="" ns4:_="">
    <xsd:import namespace="86968fc7-4838-4546-8026-0701a3f67ba3"/>
    <xsd:import namespace="401c4a2b-795c-4eff-bc88-2a4bcec8df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68fc7-4838-4546-8026-0701a3f67b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1c4a2b-795c-4eff-bc88-2a4bcec8df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0EF6C-CDF7-4BC3-A8B1-66AA721F192B}">
  <ds:schemaRefs>
    <ds:schemaRef ds:uri="http://schemas.openxmlformats.org/officeDocument/2006/bibliography"/>
  </ds:schemaRefs>
</ds:datastoreItem>
</file>

<file path=customXml/itemProps2.xml><?xml version="1.0" encoding="utf-8"?>
<ds:datastoreItem xmlns:ds="http://schemas.openxmlformats.org/officeDocument/2006/customXml" ds:itemID="{B9DAC26B-78FC-4072-BCE4-80BC798C3196}">
  <ds:schemaRefs>
    <ds:schemaRef ds:uri="http://schemas.microsoft.com/sharepoint/v3/contenttype/forms"/>
  </ds:schemaRefs>
</ds:datastoreItem>
</file>

<file path=customXml/itemProps3.xml><?xml version="1.0" encoding="utf-8"?>
<ds:datastoreItem xmlns:ds="http://schemas.openxmlformats.org/officeDocument/2006/customXml" ds:itemID="{6165C7F8-E78A-422C-8764-14FD87C488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EB22EB-44B0-4E8C-992A-6F40317D9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968fc7-4838-4546-8026-0701a3f67ba3"/>
    <ds:schemaRef ds:uri="401c4a2b-795c-4eff-bc88-2a4bcec8d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708</Words>
  <Characters>3899</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Ivana Gramigni</cp:lastModifiedBy>
  <cp:revision>5</cp:revision>
  <cp:lastPrinted>2021-09-17T08:45:00Z</cp:lastPrinted>
  <dcterms:created xsi:type="dcterms:W3CDTF">2023-02-23T17:56:00Z</dcterms:created>
  <dcterms:modified xsi:type="dcterms:W3CDTF">2023-03-09T13:41:00Z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0x010100730D8F41DEBB324A934C6E0A14C4DF95</vt:lpwstr>
  </property>
</Properties>
</file>